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BDC" w:rsidRDefault="006D5BDC" w:rsidP="006D5BDC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SYLABUS </w:t>
      </w:r>
      <w:r>
        <w:rPr>
          <w:rFonts w:ascii="Arial" w:hAnsi="Arial" w:cs="Arial"/>
          <w:color w:val="000000"/>
        </w:rPr>
        <w:t>– OPIS ZAJĘĆ/PRZEDMIOTU</w:t>
      </w:r>
      <w:r>
        <w:rPr>
          <w:rFonts w:ascii="Arial" w:hAnsi="Arial" w:cs="Arial"/>
          <w:b/>
          <w:color w:val="000000"/>
        </w:rPr>
        <w:t xml:space="preserve"> </w:t>
      </w:r>
    </w:p>
    <w:p w:rsidR="006D5BDC" w:rsidRDefault="006D5BDC" w:rsidP="006D5BDC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6D5BDC" w:rsidRDefault="006D5BDC" w:rsidP="006D5BD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Informacje ogólne</w:t>
      </w:r>
    </w:p>
    <w:p w:rsidR="006D5BDC" w:rsidRDefault="006D5BDC" w:rsidP="006D5BDC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zajęć/przedmiotu: </w:t>
      </w:r>
      <w:r>
        <w:rPr>
          <w:rFonts w:ascii="Arial" w:hAnsi="Arial" w:cs="Arial"/>
          <w:b/>
          <w:bCs/>
          <w:sz w:val="20"/>
          <w:szCs w:val="20"/>
        </w:rPr>
        <w:t>Seminarium magisterskie</w:t>
      </w:r>
    </w:p>
    <w:p w:rsidR="006D5BDC" w:rsidRDefault="006D5BDC" w:rsidP="006D5BDC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zajęć/przedmiotu: 21-SMGR-23-MuzU</w:t>
      </w:r>
    </w:p>
    <w:p w:rsidR="006D5BDC" w:rsidRDefault="006D5BDC" w:rsidP="006D5BDC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zajęć/przedmiotu (obowiązkowy lub fakultatywny): fakultatywny</w:t>
      </w:r>
    </w:p>
    <w:p w:rsidR="006D5BDC" w:rsidRDefault="006D5BDC" w:rsidP="006D5BDC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Kierunek studiów: Muzykologia</w:t>
      </w:r>
    </w:p>
    <w:p w:rsidR="006D5BDC" w:rsidRDefault="006D5BDC" w:rsidP="006D5BDC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Poziom studiów (I lub II stopień, jednolite studia magisterskie): II stopień </w:t>
      </w:r>
    </w:p>
    <w:p w:rsidR="006D5BDC" w:rsidRDefault="006D5BDC" w:rsidP="006D5BDC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 studiów (</w:t>
      </w:r>
      <w:proofErr w:type="spellStart"/>
      <w:r>
        <w:rPr>
          <w:rFonts w:ascii="Arial" w:hAnsi="Arial" w:cs="Arial"/>
          <w:sz w:val="20"/>
          <w:szCs w:val="20"/>
        </w:rPr>
        <w:t>ogólnoakademicki</w:t>
      </w:r>
      <w:proofErr w:type="spellEnd"/>
      <w:r>
        <w:rPr>
          <w:rFonts w:ascii="Arial" w:hAnsi="Arial" w:cs="Arial"/>
          <w:sz w:val="20"/>
          <w:szCs w:val="20"/>
        </w:rPr>
        <w:t xml:space="preserve"> / praktyczny): </w:t>
      </w:r>
      <w:proofErr w:type="spellStart"/>
      <w:r>
        <w:rPr>
          <w:rFonts w:ascii="Arial" w:hAnsi="Arial" w:cs="Arial"/>
          <w:sz w:val="20"/>
          <w:szCs w:val="20"/>
        </w:rPr>
        <w:t>ogólnoakademicki</w:t>
      </w:r>
      <w:proofErr w:type="spellEnd"/>
    </w:p>
    <w:p w:rsidR="006D5BDC" w:rsidRDefault="006D5BDC" w:rsidP="006D5BDC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studiów (jeśli obowiązuje): drugi</w:t>
      </w:r>
    </w:p>
    <w:p w:rsidR="006D5BDC" w:rsidRDefault="006D5BDC" w:rsidP="006D5BDC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Rodzaje zajęć i liczba godzin (np.: 15 h W, 30 h ĆW): 30 h Ćw</w:t>
      </w:r>
      <w:r w:rsidR="00D7210F">
        <w:rPr>
          <w:rFonts w:ascii="Arial" w:hAnsi="Arial" w:cs="Arial"/>
          <w:sz w:val="20"/>
          <w:szCs w:val="20"/>
        </w:rPr>
        <w:t>.</w:t>
      </w:r>
    </w:p>
    <w:p w:rsidR="006D5BDC" w:rsidRPr="00D7210F" w:rsidRDefault="006D5BDC" w:rsidP="00D7210F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D7210F">
        <w:rPr>
          <w:rFonts w:ascii="Arial" w:hAnsi="Arial" w:cs="Arial"/>
          <w:sz w:val="20"/>
          <w:szCs w:val="20"/>
        </w:rPr>
        <w:t>Liczba punktów ECTS: 0-8</w:t>
      </w:r>
    </w:p>
    <w:p w:rsidR="006D5BDC" w:rsidRDefault="006D5BDC" w:rsidP="006D5BDC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nazwisko, tytuł / stopień naukowy, adres e-mail prowadzącego zajęcia: Marcin Gmys, prof. dr hab., gmys@</w:t>
      </w:r>
      <w:r w:rsidR="0012344C">
        <w:rPr>
          <w:rFonts w:ascii="Arial" w:hAnsi="Arial" w:cs="Arial"/>
          <w:sz w:val="20"/>
          <w:szCs w:val="20"/>
        </w:rPr>
        <w:t>amu.edu.pl</w:t>
      </w:r>
    </w:p>
    <w:p w:rsidR="006D5BDC" w:rsidRDefault="006D5BDC" w:rsidP="006D5BDC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Język wykładowy: polski</w:t>
      </w:r>
    </w:p>
    <w:p w:rsidR="006D5BDC" w:rsidRDefault="006D5BDC" w:rsidP="006D5BDC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Zajęcia / przedmiot prowadzone zdalnie (e-learning) (tak [częściowo/w całości] / nie): nie</w:t>
      </w:r>
    </w:p>
    <w:p w:rsidR="006D5BDC" w:rsidRDefault="006D5BDC" w:rsidP="006D5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Informacje szczegółowe</w:t>
      </w:r>
    </w:p>
    <w:p w:rsidR="006D5BDC" w:rsidRDefault="006D5BDC" w:rsidP="006D5BDC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Cele zajęć/przedmiotu:</w:t>
      </w:r>
    </w:p>
    <w:p w:rsidR="006D5BDC" w:rsidRDefault="006D5BDC" w:rsidP="006D5BDC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C1 – zaznajomienie studentów z techniką pisania pracy naukowej większych rozmiarów wraz z aparatem naukowo-krytycznym, umiejętnym stawianiem tezy, przeprowadzeniem argumentacji na jej rzecz oraz stworzeniem podsumowania zawierającego wnioski oraz perspektywy prowadzenia dalszych badań.  </w:t>
      </w:r>
    </w:p>
    <w:p w:rsidR="006D5BDC" w:rsidRDefault="006D5BDC" w:rsidP="006D5BDC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C2 – opanowanie i doskonalenie przez studentów umiejętności analityczno-interpretacyjnych, które pozwolą im docierać do warstwy sensów omawianych dzieł lub szerszych zjawisk z dziedziny historii muzyki, estetyki muzycznej, krytyki muzycznej czy muzycznej socjologii.</w:t>
      </w:r>
    </w:p>
    <w:p w:rsidR="006D5BDC" w:rsidRDefault="006D5BDC" w:rsidP="006D5BDC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C3 – kształtowanie świadomości komparatystycznej oraz interdyscyplinarnej, umożliwiającej łączenie historii muzyki z historią innych sztuk (np. historii literatury pięknej, teatru dramatycznego, literatury, malarstwa, architektury i rzeźby)</w:t>
      </w:r>
    </w:p>
    <w:p w:rsidR="006D5BDC" w:rsidRDefault="006D5BDC" w:rsidP="006D5BDC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C4 – napisanie konspektu i pierwszego rozdziału pracy magisterskiej</w:t>
      </w:r>
    </w:p>
    <w:p w:rsidR="006D5BDC" w:rsidRDefault="006D5BDC" w:rsidP="006D5BDC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Wymagania wstępne w zakresie wiedzy, umiejętności oraz kompetencji  społecznych (jeśli obowiązują): znajomość historii muzyki powszechnej i polskiej od XVIII do XXI wieku, znajomość podstawowych metod analitycznych (kompozycje instrumentalne, oratoryjno-kantatowe, pieśniowe, operowe) i trendów we współczesnej muzykologii oraz krytyce muzycznej i humanistyce </w:t>
      </w:r>
    </w:p>
    <w:p w:rsidR="006D5BDC" w:rsidRDefault="006D5BDC" w:rsidP="006D5BDC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Efekty uczenia się (EU) dla zajęć i odniesienie do efektów uczenia się (EK) dla kierunku studiów: </w:t>
      </w:r>
    </w:p>
    <w:p w:rsidR="006D5BDC" w:rsidRDefault="006D5BDC" w:rsidP="006D5BDC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6D5BDC" w:rsidTr="000D0F86">
        <w:trPr>
          <w:trHeight w:val="5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Symbol EU dla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zajęć/przedmiotu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 xml:space="preserve">Po zakończeniu zajęć i potwierdzeniu osiągnięcia EU </w:t>
            </w:r>
          </w:p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student/ka:</w:t>
            </w:r>
            <w:r>
              <w:rPr>
                <w:rFonts w:ascii="Arial" w:hAnsi="Arial" w:cs="Arial"/>
                <w:b/>
                <w:sz w:val="18"/>
                <w:szCs w:val="18"/>
                <w:lang w:val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Symbole EK dla kierunku studiów</w:t>
            </w:r>
          </w:p>
        </w:tc>
      </w:tr>
      <w:tr w:rsidR="006D5BDC" w:rsidTr="000D0F86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D5BDC" w:rsidRDefault="006D5BDC" w:rsidP="000D0F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SMGR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sformułować poważny problem badawczy z dziedziny muzykologii lub leżący na pograniczu z pokrewnymi dyscyplinami humanistycznymi (w szczególności literaturoznawczymi, teatrologicznymi, filmoznawczymi, z zakresu historii sztuki)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K_W01, K_W02, </w:t>
            </w:r>
          </w:p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K_W03, K_W10,</w:t>
            </w:r>
          </w:p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K_W17, K_U01</w:t>
            </w:r>
          </w:p>
        </w:tc>
      </w:tr>
      <w:tr w:rsidR="006D5BDC" w:rsidTr="000D0F86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D5BDC" w:rsidRDefault="006D5BDC" w:rsidP="000D0F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SMGR _2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analizować i interpretować reprezentatywne dla historii muzyki dzieła oraz zjawiska z tej dziedziny, wykorzystując do tego znajomość kontekstu historycznego i kulturowego oraz wiedzę o wybranych metodologiach badań nad muzyką i innymi artefaktami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K_W01, K_W08, K_W10, K_W17, K_W18</w:t>
            </w:r>
          </w:p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K_U06, K_U07</w:t>
            </w:r>
          </w:p>
        </w:tc>
      </w:tr>
      <w:tr w:rsidR="006D5BDC" w:rsidTr="000D0F86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D5BDC" w:rsidRDefault="006D5BDC" w:rsidP="000D0F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SMGR _3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zaplanować od strony metodologicznej ujęcie swoich tez i argumentacji na ich rzecz oraz stworzyć szczegółowy konspekt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K_W01, K_W02,</w:t>
            </w:r>
          </w:p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K_W03, K_W04, K_W10</w:t>
            </w:r>
          </w:p>
        </w:tc>
      </w:tr>
      <w:tr w:rsidR="006D5BDC" w:rsidTr="000D0F86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D5BDC" w:rsidRDefault="006D5BDC" w:rsidP="000D0F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lastRenderedPageBreak/>
              <w:t>SMGR _4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zbudować szeroko zakrojony dyskurs naukowy wykorzystując do jego stworzenia nowoczesne metodologie z dziedziny muzykologii i szeroko pojętej humanistyki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K_W08, K_W10, K_W17, K_W18, K_U04</w:t>
            </w:r>
          </w:p>
        </w:tc>
      </w:tr>
      <w:tr w:rsidR="006D5BDC" w:rsidTr="000D0F86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D5BDC" w:rsidRDefault="006D5BDC" w:rsidP="000D0F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SMGR _5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przygotować i zaprezentować wystąpienie ustne lub multimedialne na temat związany z podjętym w rozprawie tematem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18"/>
                <w:szCs w:val="18"/>
                <w:lang w:val="en-US"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K_U01, K_U03, K_U04, K_U13</w:t>
            </w:r>
          </w:p>
        </w:tc>
      </w:tr>
      <w:tr w:rsidR="006D5BDC" w:rsidTr="000D0F86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D5BDC" w:rsidRDefault="006D5BDC" w:rsidP="000D0F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SMGR _6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samodzielnie rozwijać nabyte umiejętności do rozszerzenia swoich horyzontów intelektualnych w dalszej przyszłości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K_U01, K_U03</w:t>
            </w:r>
          </w:p>
          <w:p w:rsidR="006D5BDC" w:rsidRDefault="006D5BDC" w:rsidP="000D0F86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K_U09, K_K05, K_K08</w:t>
            </w:r>
          </w:p>
        </w:tc>
      </w:tr>
    </w:tbl>
    <w:p w:rsidR="006D5BDC" w:rsidRDefault="006D5BDC" w:rsidP="006D5BDC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6D5BDC" w:rsidRDefault="006D5BDC" w:rsidP="006D5BDC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Treści programowe zapewniające uzyskanie efektów uczenia się (EU) z odniesieniem do odpowiednich efektów uczenia się (EU) dla zajęć/przedmiotu</w:t>
      </w:r>
    </w:p>
    <w:p w:rsidR="006D5BDC" w:rsidRDefault="006D5BDC" w:rsidP="006D5BDC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490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7"/>
        <w:gridCol w:w="2013"/>
      </w:tblGrid>
      <w:tr w:rsidR="006D5BDC" w:rsidTr="000D0F86">
        <w:trPr>
          <w:trHeight w:val="653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Treści programowe dla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zajęć/przedmiotu: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Symbol EU dla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zajęć/przedmiotu</w:t>
            </w:r>
          </w:p>
        </w:tc>
      </w:tr>
      <w:tr w:rsidR="006D5BDC" w:rsidTr="000D0F86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Wybór zakresu badań odpowiadającego zainteresowaniom studentki/studenta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SMGR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_1</w:t>
            </w:r>
          </w:p>
        </w:tc>
      </w:tr>
      <w:tr w:rsidR="006D5BDC" w:rsidTr="000D0F86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 xml:space="preserve">Wybór tematyki badawczej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SMGR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_3</w:t>
            </w:r>
          </w:p>
        </w:tc>
      </w:tr>
      <w:tr w:rsidR="006D5BDC" w:rsidTr="000D0F86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 xml:space="preserve">Namysł metodologiczny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SMGR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_2, SMGR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_3</w:t>
            </w:r>
          </w:p>
        </w:tc>
      </w:tr>
      <w:tr w:rsidR="006D5BDC" w:rsidTr="000D0F86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Sformułowanie tematu rozprawy naukowej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SMGR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_2, SMGR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_3</w:t>
            </w:r>
          </w:p>
        </w:tc>
      </w:tr>
      <w:tr w:rsidR="006D5BDC" w:rsidTr="000D0F86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Sformułowanie konspektu rozprawy naukowej</w:t>
            </w:r>
            <w:r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SMGR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_1, SMGR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_2, SMGR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_3,</w:t>
            </w:r>
          </w:p>
        </w:tc>
      </w:tr>
      <w:tr w:rsidR="006D5BDC" w:rsidTr="000D0F86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Pisanie kolejnych rozdziałów pracy i dyskutowanie oraz rozwiązywanie problemów pojawiających na poszczególnych etapach powstawania kolejnych partii tekstu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SMGR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_4, SMGR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_5</w:t>
            </w:r>
          </w:p>
        </w:tc>
      </w:tr>
      <w:tr w:rsidR="006D5BDC" w:rsidTr="000D0F86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spacing w:after="0" w:line="288" w:lineRule="auto"/>
              <w:jc w:val="both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Sformułowanie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bidi="en-US"/>
              </w:rPr>
              <w:t xml:space="preserve"> Wstępu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bidi="en-US"/>
              </w:rPr>
              <w:t xml:space="preserve"> Zakończenia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rozprawy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SMGR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_5, SMGR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_6</w:t>
            </w:r>
          </w:p>
        </w:tc>
      </w:tr>
    </w:tbl>
    <w:p w:rsidR="006D5BDC" w:rsidRDefault="006D5BDC" w:rsidP="006D5BDC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  <w:lang w:val="en-GB"/>
        </w:rPr>
      </w:pPr>
    </w:p>
    <w:p w:rsidR="006D5BDC" w:rsidRDefault="006D5BDC" w:rsidP="006D5BDC">
      <w:pPr>
        <w:spacing w:after="0" w:line="240" w:lineRule="auto"/>
        <w:ind w:left="426"/>
        <w:rPr>
          <w:rFonts w:ascii="Arial" w:hAnsi="Arial" w:cs="Arial"/>
          <w:sz w:val="16"/>
          <w:szCs w:val="16"/>
          <w:lang w:val="en-GB"/>
        </w:rPr>
      </w:pPr>
    </w:p>
    <w:p w:rsidR="006D5BDC" w:rsidRDefault="006D5BDC" w:rsidP="006D5BDC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Zalecana literatura:</w:t>
      </w:r>
    </w:p>
    <w:p w:rsidR="006D5BDC" w:rsidRDefault="006D5BDC" w:rsidP="006D5BDC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Cook, </w:t>
      </w:r>
      <w:r>
        <w:rPr>
          <w:rFonts w:ascii="Arial" w:hAnsi="Arial" w:cs="Arial"/>
          <w:i/>
          <w:iCs/>
          <w:sz w:val="20"/>
          <w:szCs w:val="20"/>
        </w:rPr>
        <w:t>Przewodnik po analizie muzycznej</w:t>
      </w:r>
      <w:r>
        <w:rPr>
          <w:rFonts w:ascii="Arial" w:hAnsi="Arial" w:cs="Arial"/>
          <w:sz w:val="20"/>
          <w:szCs w:val="20"/>
        </w:rPr>
        <w:t>, przeł. S. Będkowski, Kraków 2014.</w:t>
      </w:r>
    </w:p>
    <w:p w:rsidR="006D5BDC" w:rsidRDefault="006D5BDC" w:rsidP="006D5BDC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proofErr w:type="spellStart"/>
      <w:r>
        <w:rPr>
          <w:rFonts w:ascii="Arial" w:hAnsi="Arial" w:cs="Arial"/>
          <w:sz w:val="20"/>
          <w:szCs w:val="20"/>
        </w:rPr>
        <w:t>Chęćka-Gotkowicz</w:t>
      </w:r>
      <w:proofErr w:type="spellEnd"/>
      <w:r>
        <w:rPr>
          <w:rFonts w:ascii="Arial" w:hAnsi="Arial" w:cs="Arial"/>
          <w:sz w:val="20"/>
          <w:szCs w:val="20"/>
        </w:rPr>
        <w:t xml:space="preserve"> i M. Jabłoński (redakcja), </w:t>
      </w:r>
      <w:r>
        <w:rPr>
          <w:rFonts w:ascii="Arial" w:hAnsi="Arial" w:cs="Arial"/>
          <w:i/>
          <w:iCs/>
          <w:sz w:val="20"/>
          <w:szCs w:val="20"/>
        </w:rPr>
        <w:t xml:space="preserve">Peter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Kivy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 jego filozofia muzyki</w:t>
      </w:r>
      <w:r>
        <w:rPr>
          <w:rFonts w:ascii="Arial" w:hAnsi="Arial" w:cs="Arial"/>
          <w:sz w:val="20"/>
          <w:szCs w:val="20"/>
        </w:rPr>
        <w:t>, Poznań 2015.</w:t>
      </w:r>
    </w:p>
    <w:p w:rsidR="006D5BDC" w:rsidRDefault="006D5BDC" w:rsidP="006D5BDC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proofErr w:type="spellStart"/>
      <w:r>
        <w:rPr>
          <w:rFonts w:ascii="Arial" w:hAnsi="Arial" w:cs="Arial"/>
          <w:sz w:val="20"/>
          <w:szCs w:val="20"/>
        </w:rPr>
        <w:t>Dahlhaus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Estetyka muzyki</w:t>
      </w:r>
      <w:r>
        <w:rPr>
          <w:rFonts w:ascii="Arial" w:hAnsi="Arial" w:cs="Arial"/>
          <w:sz w:val="20"/>
          <w:szCs w:val="20"/>
        </w:rPr>
        <w:t>, przeł. Z. Skowron, Warszawa 2007.</w:t>
      </w:r>
    </w:p>
    <w:p w:rsidR="006D5BDC" w:rsidRDefault="006D5BDC" w:rsidP="006D5BDC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proofErr w:type="spellStart"/>
      <w:r>
        <w:rPr>
          <w:rFonts w:ascii="Arial" w:hAnsi="Arial" w:cs="Arial"/>
          <w:sz w:val="20"/>
          <w:szCs w:val="20"/>
        </w:rPr>
        <w:t>Dahlhaus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Podstawy historii muzyki</w:t>
      </w:r>
      <w:r>
        <w:rPr>
          <w:rFonts w:ascii="Arial" w:hAnsi="Arial" w:cs="Arial"/>
          <w:sz w:val="20"/>
          <w:szCs w:val="20"/>
        </w:rPr>
        <w:t>, przeł. Z. Skowron, Warszawa 2010.</w:t>
      </w:r>
    </w:p>
    <w:p w:rsidR="006D5BDC" w:rsidRDefault="006D5BDC" w:rsidP="006D5BDC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6D5BDC" w:rsidRDefault="006D5BDC" w:rsidP="006D5BD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III. Informacje dodatkowe </w:t>
      </w:r>
    </w:p>
    <w:p w:rsidR="006D5BDC" w:rsidRDefault="006D5BDC" w:rsidP="006D5BDC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Metody i formy prowadzenia zajęć umożliwiające osiągnięcie założonych EU (proszę wskazać z proponowanych metod właściwe dla opisywanych zajęć lub/i zaproponować inne)</w:t>
      </w:r>
    </w:p>
    <w:p w:rsidR="006D5BDC" w:rsidRDefault="006D5BDC" w:rsidP="006D5BDC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557"/>
        <w:gridCol w:w="1459"/>
      </w:tblGrid>
      <w:tr w:rsidR="006D5BDC" w:rsidTr="000D0F86">
        <w:trPr>
          <w:trHeight w:val="4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Pr="00BF5824" w:rsidRDefault="006D5BDC" w:rsidP="000D0F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BF5824">
              <w:rPr>
                <w:rFonts w:ascii="Arial" w:hAnsi="Arial" w:cs="Arial"/>
                <w:b/>
                <w:sz w:val="18"/>
                <w:szCs w:val="18"/>
                <w:lang w:val="pl-PL"/>
              </w:rPr>
              <w:t>Metody i formy prowadzenia zajęć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Pr="00BF5824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F5824">
              <w:rPr>
                <w:rFonts w:ascii="Arial" w:hAnsi="Arial" w:cs="Arial"/>
                <w:sz w:val="18"/>
                <w:szCs w:val="18"/>
                <w:lang w:val="pl-PL"/>
              </w:rPr>
              <w:t>Wykład z prezentacją multimedialną wybranych zagadnień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Wykład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konwersatoryjny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Wykład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problemowy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Dyskusja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tekstem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analizy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przypadków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Pr="00BF5824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F5824">
              <w:rPr>
                <w:rFonts w:ascii="Arial" w:hAnsi="Arial" w:cs="Arial"/>
                <w:sz w:val="18"/>
                <w:szCs w:val="18"/>
                <w:lang w:val="pl-PL"/>
              </w:rPr>
              <w:t>Uczenie problemowe (Problem-</w:t>
            </w:r>
            <w:proofErr w:type="spellStart"/>
            <w:r w:rsidRPr="00BF5824">
              <w:rPr>
                <w:rFonts w:ascii="Arial" w:hAnsi="Arial" w:cs="Arial"/>
                <w:sz w:val="18"/>
                <w:szCs w:val="18"/>
                <w:lang w:val="pl-PL"/>
              </w:rPr>
              <w:t>based</w:t>
            </w:r>
            <w:proofErr w:type="spellEnd"/>
            <w:r w:rsidRPr="00BF5824">
              <w:rPr>
                <w:rFonts w:ascii="Arial" w:hAnsi="Arial" w:cs="Arial"/>
                <w:sz w:val="18"/>
                <w:szCs w:val="18"/>
                <w:lang w:val="pl-PL"/>
              </w:rPr>
              <w:t xml:space="preserve"> learning)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Pr="00BF5824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dydaktyczna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symulacyjna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Pr="00BF5824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F5824">
              <w:rPr>
                <w:rFonts w:ascii="Arial" w:hAnsi="Arial" w:cs="Arial"/>
                <w:sz w:val="18"/>
                <w:szCs w:val="18"/>
                <w:lang w:val="pl-PL"/>
              </w:rPr>
              <w:t>Rozwiązywanie zadań (np.: obliczeniowych, artystycznych, praktycznych)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Pr="00BF5824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ćwiczeniowa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laboratoryjna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badawcza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dociekania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naukowego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warsztatowa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Pokaz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obserwacja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Pr="00BF5824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F5824">
              <w:rPr>
                <w:rFonts w:ascii="Arial" w:hAnsi="Arial" w:cs="Arial"/>
                <w:sz w:val="18"/>
                <w:szCs w:val="18"/>
                <w:lang w:val="pl-PL"/>
              </w:rPr>
              <w:t>Demonstracje dźwiękowe i/lub video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Pr="00BF5824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F5824">
              <w:rPr>
                <w:rFonts w:ascii="Arial" w:hAnsi="Arial" w:cs="Arial"/>
                <w:sz w:val="18"/>
                <w:szCs w:val="18"/>
                <w:lang w:val="pl-PL"/>
              </w:rPr>
              <w:t>Metody aktywizujące (np.: 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Pr="00BF5824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grupach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jakie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?) -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5BDC" w:rsidRDefault="006D5BDC" w:rsidP="006D5BD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D5BDC" w:rsidRDefault="006D5BDC" w:rsidP="006D5BDC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Sposoby oceniania stopnia osiągnięcia EU (proszę wskazać z proponowanych sposobów właściwe dla danego EU lub/i zaproponować inne)</w:t>
      </w:r>
    </w:p>
    <w:p w:rsidR="006D5BDC" w:rsidRDefault="006D5BDC" w:rsidP="006D5BDC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9"/>
        <w:gridCol w:w="642"/>
        <w:gridCol w:w="643"/>
        <w:gridCol w:w="643"/>
        <w:gridCol w:w="642"/>
        <w:gridCol w:w="643"/>
        <w:gridCol w:w="643"/>
      </w:tblGrid>
      <w:tr w:rsidR="006D5BDC" w:rsidTr="000D0F86">
        <w:trPr>
          <w:trHeight w:val="62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oceniania</w:t>
            </w:r>
            <w:proofErr w:type="spellEnd"/>
          </w:p>
        </w:tc>
        <w:tc>
          <w:tcPr>
            <w:tcW w:w="3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Pr="00BF5824" w:rsidRDefault="006D5BDC" w:rsidP="000D0F86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BF582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Symbole EU dla</w:t>
            </w:r>
            <w:r w:rsidRPr="00BF5824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BF5824">
              <w:rPr>
                <w:rFonts w:ascii="Arial" w:hAnsi="Arial" w:cs="Arial"/>
                <w:b/>
                <w:sz w:val="18"/>
                <w:szCs w:val="18"/>
                <w:lang w:val="pl-PL"/>
              </w:rPr>
              <w:t>zajęć/przedmiotu</w:t>
            </w:r>
          </w:p>
        </w:tc>
      </w:tr>
      <w:tr w:rsidR="006D5BDC" w:rsidTr="000D0F86">
        <w:trPr>
          <w:trHeight w:val="423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Pr="00BF5824" w:rsidRDefault="006D5BDC" w:rsidP="000D0F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SMGR-1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SMGR -2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SMGR -3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SMGR -4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SMGR -5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SMGR -6</w:t>
            </w:r>
          </w:p>
        </w:tc>
      </w:tr>
      <w:tr w:rsidR="006D5BDC" w:rsidTr="000D0F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pisemny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ustny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</w:tr>
      <w:tr w:rsidR="006D5BDC" w:rsidTr="000D0F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otwartą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książką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Kolokwium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pisemne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rPr>
          <w:trHeight w:val="33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Kolokwium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ustne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Projekt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Esej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Raport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12344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6D5BDC" w:rsidTr="000D0F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Prezentacja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multimedialna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12344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12344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praktyczny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obserwacja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wykonawstwa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DC" w:rsidTr="000D0F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Pr="00BF5824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F5824">
              <w:rPr>
                <w:rFonts w:ascii="Arial" w:hAnsi="Arial" w:cs="Arial"/>
                <w:sz w:val="18"/>
                <w:szCs w:val="18"/>
                <w:lang w:val="pl-PL"/>
              </w:rPr>
              <w:t>Inne (jakie?) – złożenie ukończonej pracy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Pr="00BF5824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Pr="00BF5824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Pr="00BF5824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Pr="00D7210F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Pr="00D7210F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Pr="00D7210F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6D5BDC" w:rsidTr="000D0F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5BDC" w:rsidRDefault="006D5BDC" w:rsidP="006D5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Nakład pracy studenta i punkty ECTS </w:t>
      </w:r>
    </w:p>
    <w:p w:rsidR="006D5BDC" w:rsidRDefault="006D5BDC" w:rsidP="006D5BDC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6D5BDC" w:rsidTr="000D0F86">
        <w:trPr>
          <w:trHeight w:val="544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Forma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  <w:t>aktywności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 xml:space="preserve">Średnia liczba godzin na zrealizowanie aktywności </w:t>
            </w:r>
          </w:p>
        </w:tc>
      </w:tr>
      <w:tr w:rsidR="006D5BDC" w:rsidTr="000D0F86">
        <w:trPr>
          <w:trHeight w:val="381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en-US"/>
              </w:rPr>
              <w:t>Godziny zajęć (wg planu studiów) z nauczycielem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30</w:t>
            </w:r>
          </w:p>
        </w:tc>
      </w:tr>
      <w:tr w:rsidR="006D5BDC" w:rsidTr="000D0F86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Praca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własna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studenta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*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Przygotowanie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zajęć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10</w:t>
            </w:r>
          </w:p>
        </w:tc>
      </w:tr>
      <w:tr w:rsidR="006D5BDC" w:rsidTr="000D0F86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Czytanie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wskazanej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literatury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10</w:t>
            </w:r>
          </w:p>
        </w:tc>
      </w:tr>
      <w:tr w:rsidR="006D5BDC" w:rsidTr="000D0F86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en-US"/>
              </w:rPr>
              <w:t xml:space="preserve">Przygotowanie pracy pisemnej, raportu, prezentacji, demonstracji, itp.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20</w:t>
            </w:r>
          </w:p>
        </w:tc>
      </w:tr>
      <w:tr w:rsidR="006D5BDC" w:rsidTr="000D0F86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Przygotowanie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projektu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10</w:t>
            </w:r>
          </w:p>
        </w:tc>
      </w:tr>
      <w:tr w:rsidR="006D5BDC" w:rsidTr="000D0F86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Przygotowanie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pracy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semestralnej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20</w:t>
            </w:r>
          </w:p>
        </w:tc>
      </w:tr>
      <w:tr w:rsidR="006D5BDC" w:rsidTr="000D0F86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Przygotowanie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egzaminu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zaliczenia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0</w:t>
            </w:r>
          </w:p>
        </w:tc>
      </w:tr>
      <w:tr w:rsidR="006D5BDC" w:rsidTr="000D0F86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Inne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jakie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?) -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6D5BDC" w:rsidTr="000D0F86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…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6D5BDC" w:rsidTr="000D0F86">
        <w:trPr>
          <w:trHeight w:val="407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SUMA GODZIN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100</w:t>
            </w:r>
          </w:p>
        </w:tc>
      </w:tr>
      <w:tr w:rsidR="006D5BDC" w:rsidTr="000D0F86">
        <w:trPr>
          <w:trHeight w:val="573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LICZBA PUNKTÓW ECTS DLA ZAJĘĆ/PRZEDMIOTU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0-8</w:t>
            </w:r>
          </w:p>
        </w:tc>
      </w:tr>
      <w:tr w:rsidR="006D5BDC" w:rsidTr="000D0F86">
        <w:trPr>
          <w:trHeight w:val="275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  <w:lang w:bidi="en-US"/>
              </w:rPr>
            </w:pPr>
          </w:p>
          <w:p w:rsidR="006D5BDC" w:rsidRDefault="006D5BDC" w:rsidP="000D0F8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bidi="en-US"/>
              </w:rPr>
            </w:pPr>
            <w:r>
              <w:rPr>
                <w:rFonts w:ascii="Arial" w:hAnsi="Arial" w:cs="Arial"/>
                <w:sz w:val="16"/>
                <w:szCs w:val="16"/>
                <w:lang w:bidi="en-US"/>
              </w:rPr>
              <w:t xml:space="preserve">* proszę wskazać z proponowanych </w:t>
            </w:r>
            <w:r>
              <w:rPr>
                <w:rFonts w:ascii="Arial" w:hAnsi="Arial" w:cs="Arial"/>
                <w:sz w:val="16"/>
                <w:szCs w:val="16"/>
                <w:u w:val="single"/>
                <w:lang w:bidi="en-US"/>
              </w:rPr>
              <w:t>przykładów</w:t>
            </w:r>
            <w:r>
              <w:rPr>
                <w:rFonts w:ascii="Arial" w:hAnsi="Arial" w:cs="Arial"/>
                <w:sz w:val="16"/>
                <w:szCs w:val="16"/>
                <w:lang w:bidi="en-US"/>
              </w:rPr>
              <w:t xml:space="preserve"> pracy własnej studenta właściwe dla opisywanych zajęć lub/i zaproponować inne</w:t>
            </w:r>
          </w:p>
          <w:p w:rsidR="006D5BDC" w:rsidRDefault="006D5BDC" w:rsidP="000D0F8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6D5BDC" w:rsidRDefault="006D5BDC" w:rsidP="006D5BD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D5BDC" w:rsidRDefault="006D5BDC" w:rsidP="006D5BDC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Kryteria oceniania wg skali stosowanej w UAM:</w:t>
      </w:r>
    </w:p>
    <w:p w:rsidR="006D5BDC" w:rsidRDefault="006D5BDC" w:rsidP="006D5BDC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6D5BDC" w:rsidRDefault="006D5BDC" w:rsidP="006D5BDC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>
        <w:rPr>
          <w:rFonts w:ascii="Arial" w:hAnsi="Arial" w:cs="Arial"/>
          <w:sz w:val="20"/>
          <w:szCs w:val="20"/>
        </w:rPr>
        <w:t>bardzo dobry (</w:t>
      </w:r>
      <w:proofErr w:type="spellStart"/>
      <w:r>
        <w:rPr>
          <w:rFonts w:ascii="Arial" w:hAnsi="Arial" w:cs="Arial"/>
          <w:sz w:val="20"/>
          <w:szCs w:val="20"/>
        </w:rPr>
        <w:t>bdb</w:t>
      </w:r>
      <w:proofErr w:type="spellEnd"/>
      <w:r>
        <w:rPr>
          <w:rFonts w:ascii="Arial" w:hAnsi="Arial" w:cs="Arial"/>
          <w:sz w:val="20"/>
          <w:szCs w:val="20"/>
        </w:rPr>
        <w:t>; 5,0):</w:t>
      </w:r>
    </w:p>
    <w:p w:rsidR="006D5BDC" w:rsidRDefault="006D5BDC" w:rsidP="006D5BDC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dobry plus (+</w:t>
      </w:r>
      <w:proofErr w:type="spellStart"/>
      <w:r>
        <w:rPr>
          <w:rFonts w:ascii="Arial" w:hAnsi="Arial" w:cs="Arial"/>
          <w:sz w:val="20"/>
          <w:szCs w:val="20"/>
        </w:rPr>
        <w:t>db</w:t>
      </w:r>
      <w:proofErr w:type="spellEnd"/>
      <w:r>
        <w:rPr>
          <w:rFonts w:ascii="Arial" w:hAnsi="Arial" w:cs="Arial"/>
          <w:sz w:val="20"/>
          <w:szCs w:val="20"/>
        </w:rPr>
        <w:t>; 4,5):</w:t>
      </w:r>
    </w:p>
    <w:p w:rsidR="006D5BDC" w:rsidRDefault="006D5BDC" w:rsidP="006D5BDC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dobry (</w:t>
      </w:r>
      <w:proofErr w:type="spellStart"/>
      <w:r>
        <w:rPr>
          <w:rFonts w:ascii="Arial" w:hAnsi="Arial" w:cs="Arial"/>
          <w:sz w:val="20"/>
          <w:szCs w:val="20"/>
        </w:rPr>
        <w:t>db</w:t>
      </w:r>
      <w:proofErr w:type="spellEnd"/>
      <w:r>
        <w:rPr>
          <w:rFonts w:ascii="Arial" w:hAnsi="Arial" w:cs="Arial"/>
          <w:sz w:val="20"/>
          <w:szCs w:val="20"/>
        </w:rPr>
        <w:t>; 4,0):</w:t>
      </w:r>
    </w:p>
    <w:p w:rsidR="006D5BDC" w:rsidRDefault="006D5BDC" w:rsidP="006D5BDC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dostateczny plus (+</w:t>
      </w:r>
      <w:proofErr w:type="spellStart"/>
      <w:r>
        <w:rPr>
          <w:rFonts w:ascii="Arial" w:hAnsi="Arial" w:cs="Arial"/>
          <w:sz w:val="20"/>
          <w:szCs w:val="20"/>
        </w:rPr>
        <w:t>dst</w:t>
      </w:r>
      <w:proofErr w:type="spellEnd"/>
      <w:r>
        <w:rPr>
          <w:rFonts w:ascii="Arial" w:hAnsi="Arial" w:cs="Arial"/>
          <w:sz w:val="20"/>
          <w:szCs w:val="20"/>
        </w:rPr>
        <w:t>; 3,5):</w:t>
      </w:r>
    </w:p>
    <w:p w:rsidR="006D5BDC" w:rsidRDefault="006D5BDC" w:rsidP="006D5BDC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dostateczny (</w:t>
      </w:r>
      <w:proofErr w:type="spellStart"/>
      <w:r>
        <w:rPr>
          <w:rFonts w:ascii="Arial" w:hAnsi="Arial" w:cs="Arial"/>
          <w:sz w:val="20"/>
          <w:szCs w:val="20"/>
        </w:rPr>
        <w:t>dst</w:t>
      </w:r>
      <w:proofErr w:type="spellEnd"/>
      <w:r>
        <w:rPr>
          <w:rFonts w:ascii="Arial" w:hAnsi="Arial" w:cs="Arial"/>
          <w:sz w:val="20"/>
          <w:szCs w:val="20"/>
        </w:rPr>
        <w:t>; 3,0):</w:t>
      </w:r>
    </w:p>
    <w:p w:rsidR="006D5BDC" w:rsidRDefault="006D5BDC" w:rsidP="006D5BDC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niedostateczny (</w:t>
      </w:r>
      <w:proofErr w:type="spellStart"/>
      <w:r>
        <w:rPr>
          <w:rFonts w:ascii="Arial" w:hAnsi="Arial" w:cs="Arial"/>
          <w:sz w:val="20"/>
          <w:szCs w:val="20"/>
        </w:rPr>
        <w:t>ndst</w:t>
      </w:r>
      <w:proofErr w:type="spellEnd"/>
      <w:r>
        <w:rPr>
          <w:rFonts w:ascii="Arial" w:hAnsi="Arial" w:cs="Arial"/>
          <w:sz w:val="20"/>
          <w:szCs w:val="20"/>
        </w:rPr>
        <w:t>; 2,0):</w:t>
      </w:r>
    </w:p>
    <w:p w:rsidR="006D5BDC" w:rsidRDefault="006D5BDC" w:rsidP="006D5BDC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D5BDC" w:rsidRDefault="006D5BDC" w:rsidP="006D5BDC">
      <w:pPr>
        <w:spacing w:after="0" w:line="240" w:lineRule="auto"/>
        <w:rPr>
          <w:rFonts w:ascii="Arial" w:hAnsi="Arial" w:cs="Arial"/>
        </w:rPr>
      </w:pPr>
    </w:p>
    <w:p w:rsidR="006D5BDC" w:rsidRDefault="006D5BDC" w:rsidP="006D5BDC"/>
    <w:p w:rsidR="006D5BDC" w:rsidRDefault="006D5BDC" w:rsidP="006D5BDC"/>
    <w:p w:rsidR="00016EDB" w:rsidRPr="006D5BDC" w:rsidRDefault="00016EDB" w:rsidP="006D5BDC"/>
    <w:sectPr w:rsidR="00016EDB" w:rsidRPr="006D5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23556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9F"/>
    <w:rsid w:val="00016EDB"/>
    <w:rsid w:val="0012344C"/>
    <w:rsid w:val="0028469F"/>
    <w:rsid w:val="003437A2"/>
    <w:rsid w:val="00622CD9"/>
    <w:rsid w:val="00646FA8"/>
    <w:rsid w:val="006D5BDC"/>
    <w:rsid w:val="00716DA9"/>
    <w:rsid w:val="00BF5824"/>
    <w:rsid w:val="00D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4C7F"/>
  <w15:chartTrackingRefBased/>
  <w15:docId w15:val="{E3526CCC-4A0F-49EB-A584-2A62DEEF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6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846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69F"/>
    <w:pPr>
      <w:ind w:left="720"/>
      <w:contextualSpacing/>
    </w:pPr>
  </w:style>
  <w:style w:type="table" w:styleId="Tabela-Siatka">
    <w:name w:val="Table Grid"/>
    <w:basedOn w:val="Standardowy"/>
    <w:uiPriority w:val="59"/>
    <w:rsid w:val="0028469F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994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Gmys</dc:creator>
  <cp:keywords/>
  <dc:description/>
  <cp:lastModifiedBy>Marcin Gmys</cp:lastModifiedBy>
  <cp:revision>10</cp:revision>
  <dcterms:created xsi:type="dcterms:W3CDTF">2020-05-01T23:01:00Z</dcterms:created>
  <dcterms:modified xsi:type="dcterms:W3CDTF">2022-10-09T09:03:00Z</dcterms:modified>
</cp:coreProperties>
</file>