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67" w:rsidRDefault="00DA2F67" w:rsidP="00DA2F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E62A1">
        <w:rPr>
          <w:rFonts w:ascii="Times New Roman" w:hAnsi="Times New Roman"/>
          <w:b/>
          <w:color w:val="000000"/>
          <w:sz w:val="24"/>
          <w:szCs w:val="24"/>
        </w:rPr>
        <w:t xml:space="preserve">SYLABUS </w:t>
      </w:r>
      <w:r w:rsidRPr="002E62A1">
        <w:rPr>
          <w:rFonts w:ascii="Times New Roman" w:hAnsi="Times New Roman"/>
          <w:color w:val="000000"/>
          <w:sz w:val="24"/>
          <w:szCs w:val="24"/>
        </w:rPr>
        <w:t>– OPIS ZAJĘĆ/PRZEDMIOTU</w:t>
      </w:r>
      <w:r w:rsidRPr="002E62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C6048" w:rsidRPr="002E62A1" w:rsidRDefault="000C6048" w:rsidP="00DA2F6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9000E" w:rsidRPr="002E62A1" w:rsidRDefault="00A9000E" w:rsidP="00A9000E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E62A1">
        <w:rPr>
          <w:rFonts w:ascii="Times New Roman" w:hAnsi="Times New Roman"/>
          <w:b/>
          <w:sz w:val="24"/>
          <w:szCs w:val="24"/>
        </w:rPr>
        <w:t>Informacje ogólne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 xml:space="preserve">Nazwa modułu zajęć/przedmiotu – </w:t>
      </w:r>
      <w:r w:rsidRPr="002E62A1">
        <w:rPr>
          <w:rFonts w:ascii="Times New Roman" w:hAnsi="Times New Roman"/>
          <w:b/>
          <w:sz w:val="24"/>
          <w:szCs w:val="24"/>
        </w:rPr>
        <w:t>Historia muzyki powszechnej romantyzmu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 xml:space="preserve">Kod modułu zajęć/przedmiotu – 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HMRW</w:t>
      </w:r>
      <w:r w:rsidRPr="002E62A1">
        <w:rPr>
          <w:rFonts w:ascii="Times New Roman" w:hAnsi="Times New Roman"/>
          <w:sz w:val="24"/>
          <w:szCs w:val="24"/>
        </w:rPr>
        <w:t xml:space="preserve"> 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Rodzaj modułu zajęć/przedmiotu (obowiązkowy lub fakultatywny) – obowiązkowy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Kierunek studiów – muzykologia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 xml:space="preserve">Poziom </w:t>
      </w:r>
      <w:r w:rsidR="0050028B" w:rsidRPr="002E62A1">
        <w:rPr>
          <w:rFonts w:ascii="Times New Roman" w:hAnsi="Times New Roman"/>
          <w:sz w:val="24"/>
          <w:szCs w:val="24"/>
        </w:rPr>
        <w:t>uczenia się</w:t>
      </w:r>
      <w:r w:rsidRPr="002E62A1">
        <w:rPr>
          <w:rFonts w:ascii="Times New Roman" w:hAnsi="Times New Roman"/>
          <w:sz w:val="24"/>
          <w:szCs w:val="24"/>
        </w:rPr>
        <w:t xml:space="preserve">  (I lub II stopień, jednolite studia magisterskie) – I stopień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 xml:space="preserve">Profil </w:t>
      </w:r>
      <w:r w:rsidR="0050028B" w:rsidRPr="002E62A1">
        <w:rPr>
          <w:rFonts w:ascii="Times New Roman" w:hAnsi="Times New Roman"/>
          <w:sz w:val="24"/>
          <w:szCs w:val="24"/>
        </w:rPr>
        <w:t>uczenia się</w:t>
      </w:r>
      <w:r w:rsidRPr="002E62A1">
        <w:rPr>
          <w:rFonts w:ascii="Times New Roman" w:hAnsi="Times New Roman"/>
          <w:sz w:val="24"/>
          <w:szCs w:val="24"/>
        </w:rPr>
        <w:t xml:space="preserve"> (ogólnoakademicki / praktyczny) – ogólnoakademicki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Rok studiów (jeśli obowiązuje) – II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Rodzaje zajęć i liczba godzin (np.: 15 h W, 30 h ĆW) –30 h W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Liczba punktów ECTS – 4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Imię, nazwisko, tytuł / stopień naukowy, adres e-mail wykładowcy (wykładowców*) /  prowadzących zajęcia – Ryszard Daniel Golianek, prof. dr hab., degol@amu.edu.pl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Język wykładowy – polski</w:t>
      </w:r>
    </w:p>
    <w:p w:rsidR="00A9000E" w:rsidRPr="002E62A1" w:rsidRDefault="00A9000E" w:rsidP="00A9000E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Zajęcia / przedmiot prowadzone zdalnie (e-learning) (tak [częściowo/w całości] / nie): nie</w:t>
      </w:r>
    </w:p>
    <w:p w:rsidR="00A9000E" w:rsidRPr="002E62A1" w:rsidRDefault="00A9000E" w:rsidP="00A9000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E62A1">
        <w:rPr>
          <w:rFonts w:ascii="Times New Roman" w:hAnsi="Times New Roman"/>
          <w:b/>
          <w:sz w:val="24"/>
          <w:szCs w:val="24"/>
        </w:rPr>
        <w:t>Informacje szczegółowe</w:t>
      </w:r>
    </w:p>
    <w:p w:rsidR="00A9000E" w:rsidRPr="002E62A1" w:rsidRDefault="00A9000E" w:rsidP="00A9000E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Cele modułu zajęć/przedmiotu: Przedstawienie dziejów muzyki w okresie romantyzmu (1830-1914), zwrócenie uwagi na najważniejsze nurty i twórców</w:t>
      </w:r>
    </w:p>
    <w:p w:rsidR="00A9000E" w:rsidRPr="002E62A1" w:rsidRDefault="00A9000E" w:rsidP="00A9000E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Wymagania wstępne w zakresie wiedzy, umiejętności oraz kompetencji  społecznych (jeśli obowiązują): ogólna znajomość historii europejskiej XIX wieku</w:t>
      </w:r>
    </w:p>
    <w:p w:rsidR="00A9000E" w:rsidRPr="002E62A1" w:rsidRDefault="00A9000E" w:rsidP="00A9000E">
      <w:pPr>
        <w:pStyle w:val="Akapitzlist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 xml:space="preserve">Efekty </w:t>
      </w:r>
      <w:r w:rsidR="0050028B" w:rsidRPr="002E62A1">
        <w:rPr>
          <w:rFonts w:ascii="Times New Roman" w:hAnsi="Times New Roman"/>
          <w:sz w:val="24"/>
          <w:szCs w:val="24"/>
        </w:rPr>
        <w:t>uczenia się</w:t>
      </w:r>
      <w:r w:rsidRPr="002E62A1">
        <w:rPr>
          <w:rFonts w:ascii="Times New Roman" w:hAnsi="Times New Roman"/>
          <w:sz w:val="24"/>
          <w:szCs w:val="24"/>
        </w:rPr>
        <w:t xml:space="preserve"> (E</w:t>
      </w:r>
      <w:r w:rsidR="0050028B" w:rsidRPr="002E62A1">
        <w:rPr>
          <w:rFonts w:ascii="Times New Roman" w:hAnsi="Times New Roman"/>
          <w:sz w:val="24"/>
          <w:szCs w:val="24"/>
        </w:rPr>
        <w:t>U</w:t>
      </w:r>
      <w:r w:rsidRPr="002E62A1">
        <w:rPr>
          <w:rFonts w:ascii="Times New Roman" w:hAnsi="Times New Roman"/>
          <w:sz w:val="24"/>
          <w:szCs w:val="24"/>
        </w:rPr>
        <w:t xml:space="preserve">) dla modułu i odniesienie do efektów </w:t>
      </w:r>
      <w:r w:rsidR="0050028B" w:rsidRPr="002E62A1">
        <w:rPr>
          <w:rFonts w:ascii="Times New Roman" w:hAnsi="Times New Roman"/>
          <w:sz w:val="24"/>
          <w:szCs w:val="24"/>
        </w:rPr>
        <w:t>uczenia się</w:t>
      </w:r>
      <w:r w:rsidRPr="002E62A1">
        <w:rPr>
          <w:rFonts w:ascii="Times New Roman" w:hAnsi="Times New Roman"/>
          <w:sz w:val="24"/>
          <w:szCs w:val="24"/>
        </w:rPr>
        <w:t xml:space="preserve"> (EK) dla kierunku studiów </w:t>
      </w:r>
    </w:p>
    <w:p w:rsidR="00A9000E" w:rsidRPr="002E62A1" w:rsidRDefault="00A9000E" w:rsidP="00A9000E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A9000E" w:rsidRPr="002E62A1" w:rsidTr="002B0744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9000E" w:rsidRPr="002E62A1" w:rsidRDefault="00A9000E" w:rsidP="0050028B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Symbol E</w:t>
            </w:r>
            <w:r w:rsidR="0050028B"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U</w:t>
            </w: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dla modułu</w:t>
            </w: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zajęć/przedmiotu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9000E" w:rsidRPr="002E62A1" w:rsidRDefault="00A9000E" w:rsidP="005002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Po zakończeniu modułu </w:t>
            </w: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br/>
              <w:t>i potwierdzeniu osiągnięcia E</w:t>
            </w:r>
            <w:r w:rsidR="0050028B"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U</w:t>
            </w: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student /ka:</w:t>
            </w: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Symbole EK dla kierunku studiów</w:t>
            </w:r>
          </w:p>
        </w:tc>
      </w:tr>
      <w:tr w:rsidR="00A9000E" w:rsidRPr="002E62A1" w:rsidTr="002B0744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 podstawowe koncepcje teoretyczne dotyczące muzyki okresu romantyzmu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ind w:left="57"/>
              <w:rPr>
                <w:lang w:eastAsia="en-US" w:bidi="en-US"/>
              </w:rPr>
            </w:pPr>
            <w:r w:rsidRPr="002E62A1">
              <w:t>K_W08, K_W09</w:t>
            </w:r>
          </w:p>
        </w:tc>
      </w:tr>
      <w:tr w:rsidR="00A9000E" w:rsidRPr="002E62A1" w:rsidTr="002B0744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rPr>
                <w:lang w:eastAsia="en-US" w:bidi="en-US"/>
              </w:rPr>
            </w:pPr>
            <w:r w:rsidRPr="002E62A1">
              <w:t>precyzyjnie definiuje podstawowe pojęcia dotyczące kategorii stylistycznych i gatunkowych muzyki twórców romantycznych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ind w:left="57"/>
              <w:rPr>
                <w:lang w:eastAsia="en-US" w:bidi="en-US"/>
              </w:rPr>
            </w:pPr>
            <w:r w:rsidRPr="002E62A1">
              <w:t>K_W07</w:t>
            </w:r>
          </w:p>
        </w:tc>
      </w:tr>
      <w:tr w:rsidR="00A9000E" w:rsidRPr="002E62A1" w:rsidTr="002B0744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łączy nurty stylistyczne muzyki romantyzmu z estetyką epoki</w:t>
            </w:r>
          </w:p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rPr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rPr>
                <w:lang w:eastAsia="en-US" w:bidi="en-US"/>
              </w:rPr>
            </w:pPr>
            <w:r w:rsidRPr="002E62A1">
              <w:t>K_W09</w:t>
            </w:r>
          </w:p>
        </w:tc>
      </w:tr>
      <w:tr w:rsidR="00A9000E" w:rsidRPr="002E62A1" w:rsidTr="002B0744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rPr>
                <w:lang w:eastAsia="en-US" w:bidi="en-US"/>
              </w:rPr>
            </w:pPr>
            <w:r w:rsidRPr="002E62A1">
              <w:t>charakteryzuje romantyczne techniki kompozytorskie i egzemplifikuje je konkretnymi utworami muzycznymi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NormalnyWeb"/>
              <w:spacing w:before="0" w:beforeAutospacing="0" w:after="0" w:afterAutospacing="0" w:line="276" w:lineRule="auto"/>
              <w:ind w:left="57"/>
              <w:rPr>
                <w:lang w:eastAsia="en-US" w:bidi="en-US"/>
              </w:rPr>
            </w:pPr>
            <w:r w:rsidRPr="002E62A1">
              <w:t>K_W09</w:t>
            </w:r>
          </w:p>
        </w:tc>
      </w:tr>
    </w:tbl>
    <w:p w:rsidR="00A9000E" w:rsidRDefault="00A9000E" w:rsidP="00A9000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E62A1" w:rsidRDefault="002E62A1" w:rsidP="00A9000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E62A1" w:rsidRDefault="002E62A1" w:rsidP="00A9000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E62A1" w:rsidRPr="002E62A1" w:rsidRDefault="002E62A1" w:rsidP="00A9000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lastRenderedPageBreak/>
        <w:t xml:space="preserve">Treści </w:t>
      </w:r>
      <w:r w:rsidR="0050028B" w:rsidRPr="002E62A1">
        <w:rPr>
          <w:rFonts w:ascii="Times New Roman" w:hAnsi="Times New Roman"/>
          <w:sz w:val="24"/>
          <w:szCs w:val="24"/>
        </w:rPr>
        <w:t>uczenia się</w:t>
      </w:r>
      <w:r w:rsidRPr="002E62A1">
        <w:rPr>
          <w:rFonts w:ascii="Times New Roman" w:hAnsi="Times New Roman"/>
          <w:sz w:val="24"/>
          <w:szCs w:val="24"/>
        </w:rPr>
        <w:t xml:space="preserve"> z odniesieniem do E</w:t>
      </w:r>
      <w:r w:rsidR="0050028B" w:rsidRPr="002E62A1">
        <w:rPr>
          <w:rFonts w:ascii="Times New Roman" w:hAnsi="Times New Roman"/>
          <w:sz w:val="24"/>
          <w:szCs w:val="24"/>
        </w:rPr>
        <w:t>U</w:t>
      </w:r>
      <w:r w:rsidRPr="002E62A1">
        <w:rPr>
          <w:rFonts w:ascii="Times New Roman" w:hAnsi="Times New Roman"/>
          <w:sz w:val="24"/>
          <w:szCs w:val="24"/>
        </w:rPr>
        <w:t xml:space="preserve"> dla modułu zajęć/przedmiotu</w:t>
      </w:r>
    </w:p>
    <w:p w:rsidR="00A9000E" w:rsidRPr="002E62A1" w:rsidRDefault="00A9000E" w:rsidP="00A9000E">
      <w:pPr>
        <w:pStyle w:val="Akapitzlist"/>
        <w:spacing w:before="120" w:after="100" w:afterAutospacing="1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A9000E" w:rsidRPr="002E62A1" w:rsidTr="002B0744">
        <w:trPr>
          <w:trHeight w:val="6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Opis treści </w:t>
            </w:r>
            <w:r w:rsidR="0050028B"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uczenia się</w:t>
            </w: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modułu</w:t>
            </w: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zajęć/przedmiotu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Symbol/symbole </w:t>
            </w:r>
          </w:p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EK dla modułu</w:t>
            </w: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2E62A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zajęć/przedmiotu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Tło filozoficzne i estetyczne epoki romantyzmu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romantyzmu muzycznego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HMRW_01, HMRW_03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Wiek opery włoskiej – od belcanto do weryzmu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Opera francuska i niemiecka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Opera i dramat Ryszarda Wagnera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HMRW_01, HMRW_04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Pieśń romantyczna – ucieleśnienie twórczego subiektywizmu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Muzyka w romantycznej wizji świata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Idea muzyki programowej w XIX 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Metody badania muzyki programowej w XIX 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HMRW_01, HMRW_04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Poematy symfoniczne Franciszka Liszta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Wątek faustowski w muzyce XIX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Szkoły i warianty narodowe w muzyce romantyzmu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HMRW_04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Typy i gatunki muzyki instrumentalnej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Symfonika Gustawa Mahlera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</w:tr>
      <w:tr w:rsidR="00A9000E" w:rsidRPr="002E62A1" w:rsidTr="002B074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Rozwój aparatu orkiestrowego w muzyce XIX w. i początku XX 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HMRW_04</w:t>
            </w:r>
          </w:p>
        </w:tc>
      </w:tr>
    </w:tbl>
    <w:p w:rsidR="00A9000E" w:rsidRPr="002E62A1" w:rsidRDefault="00A9000E" w:rsidP="00A9000E">
      <w:pPr>
        <w:spacing w:after="0" w:line="240" w:lineRule="auto"/>
        <w:ind w:left="851" w:hanging="142"/>
        <w:rPr>
          <w:rFonts w:ascii="Times New Roman" w:hAnsi="Times New Roman"/>
          <w:i/>
          <w:sz w:val="24"/>
          <w:szCs w:val="24"/>
        </w:rPr>
      </w:pPr>
    </w:p>
    <w:p w:rsidR="00A9000E" w:rsidRPr="002E62A1" w:rsidRDefault="00A9000E" w:rsidP="00A9000E">
      <w:pPr>
        <w:spacing w:after="0" w:line="240" w:lineRule="auto"/>
        <w:ind w:left="851" w:hanging="142"/>
        <w:rPr>
          <w:rFonts w:ascii="Times New Roman" w:hAnsi="Times New Roman"/>
          <w:i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Zalecana literatura:</w:t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Cykle pieśni ery romantycznej 1816-1914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red. M. Tomaszewski, Kraków 1989.</w:t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Dahlhaus, Carl,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Idea muzyki absolutnej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przeł. A. Buchner, Kraków 1988.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Einstein, Alfred,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Muzyka w epoce romantyzmu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przeł. M. i S. Jarocińscy, Kraków 1983.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Fellerer, Karl Gustav, </w:t>
      </w:r>
      <w:r w:rsidRPr="002E62A1">
        <w:rPr>
          <w:rFonts w:ascii="Times New Roman" w:eastAsia="Times New Roman" w:hAnsi="Times New Roman"/>
          <w:i/>
          <w:sz w:val="24"/>
          <w:szCs w:val="24"/>
          <w:lang w:val="de-DE" w:eastAsia="pl-PL"/>
        </w:rPr>
        <w:t>Geschichte der katholischen Kirchenmusik</w:t>
      </w: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t. 2: </w:t>
      </w:r>
      <w:r w:rsidRPr="002E62A1">
        <w:rPr>
          <w:rFonts w:ascii="Times New Roman" w:eastAsia="Times New Roman" w:hAnsi="Times New Roman"/>
          <w:i/>
          <w:sz w:val="24"/>
          <w:szCs w:val="24"/>
          <w:lang w:val="de-DE" w:eastAsia="pl-PL"/>
        </w:rPr>
        <w:t>Von Tridentinum bis zur Gegenwart</w:t>
      </w: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t>, Kassel 1976.</w:t>
      </w: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Forma i ekspresja w liryce wokalnej 1808-1909 – interpretacje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red. M. Tomaszewski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, Kraków 1989.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Fubini, Enrico,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Historia estetyki muzycznej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przeł. Z. Skowron, Kraków 1997 [część druga, rozdziały III-V].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Golianek, Ryszard Daniel,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O poszukiwaniach formy sonatowej w poematach symfonicznych Franciszka Liszta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, w: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Arcana Musicae. Księga prac dedykowanych prof. F. Wesołowskiemu z okazji 85-lecia urodzin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red. M. Szoka, Łódź 1999, s.119-127.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Golianek, Ryszard Daniel,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Narodziny muzyki z ducha literatury. Typy znaczeń w poematach symfonicznych Franza Liszta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, w: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Intersemiotyczność. Literatura wobec innych sztuk (i odwrotnie). Studia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red. S. Balbus, A. Hejmej. J. Niedźwiedź, Kraków 2004, s. 297-305.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Golianek, Ryszard Daniel,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Muzyka programowa XIX wieku. Idea i interpretacja,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 Poznań 1998.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Golianek, Ryszard Daniel,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Przewodnik po muzyce Mahlera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Łódź 2012.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Jarociński, Stefan,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Ideologie romantyczne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Kraków 1979.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Kamiński, Piotr,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Tysiąc i jedna opera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t. 1-2, Kraków 2008.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E62A1">
        <w:rPr>
          <w:rFonts w:ascii="Times New Roman" w:eastAsia="Times New Roman" w:hAnsi="Times New Roman"/>
          <w:i/>
          <w:sz w:val="24"/>
          <w:szCs w:val="24"/>
          <w:lang w:val="de-DE" w:eastAsia="pl-PL"/>
        </w:rPr>
        <w:t>Lexikon der Kirchenmusik</w:t>
      </w: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t>, red. G. Massenkeil, M. Zywietz, Laaber 2013.</w:t>
      </w:r>
      <w:r w:rsidRPr="002E62A1">
        <w:rPr>
          <w:rFonts w:ascii="Times New Roman" w:eastAsia="Times New Roman" w:hAnsi="Times New Roman"/>
          <w:sz w:val="24"/>
          <w:szCs w:val="24"/>
          <w:lang w:val="de-DE"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Lissa, Zofia,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Romantyzm w muzyce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w: tejże, Szkice z estetyki muzycznej, Kraków 1965.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Mianowski, Jarosław,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Afekt w operach Mozarta i Rossiniego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Poznań 2004.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Nawrocka, Małgorzata,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Dzieło muzyczne w interpretacjach E.T.A. Hoffmanna, R. Schumanna i R. Wagnera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, w: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Analiza i interpretacja dzieła muzycznego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red. T. Malecka, Kraków 1990.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Tomaszewski, Mieczysław,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Od wyznania do wołania. Studia nad pieśnią romantyczną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Kraków 1997.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 xml:space="preserve">Trzęsiok, Marcin, </w:t>
      </w:r>
      <w:r w:rsidRPr="002E62A1">
        <w:rPr>
          <w:rFonts w:ascii="Times New Roman" w:eastAsia="Times New Roman" w:hAnsi="Times New Roman"/>
          <w:i/>
          <w:sz w:val="24"/>
          <w:szCs w:val="24"/>
          <w:lang w:eastAsia="pl-PL"/>
        </w:rPr>
        <w:t>Pieśni drzemią w każdej rzeczy. Muzyka i estetyka wczesnego romantyzmu niemieckiego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t>, Wrocław 2009. 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2E62A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A9000E" w:rsidRPr="002E62A1" w:rsidRDefault="00A9000E" w:rsidP="00A9000E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E62A1">
        <w:rPr>
          <w:rFonts w:ascii="Times New Roman" w:hAnsi="Times New Roman"/>
          <w:b/>
          <w:sz w:val="24"/>
          <w:szCs w:val="24"/>
        </w:rPr>
        <w:t xml:space="preserve">Informacje dodatkowe </w:t>
      </w:r>
    </w:p>
    <w:p w:rsidR="00A9000E" w:rsidRPr="002E62A1" w:rsidRDefault="00A9000E" w:rsidP="00A9000E">
      <w:pPr>
        <w:pStyle w:val="Akapitzlist"/>
        <w:numPr>
          <w:ilvl w:val="0"/>
          <w:numId w:val="4"/>
        </w:numPr>
        <w:spacing w:before="120"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Metody i formy prowadzenia zajęć umożliwiające osiągnięcie założonych EK (proszę wskazać z proponowanych metod właściwe dla opisywanego modułu lub/i zaproponować inne)</w:t>
      </w:r>
    </w:p>
    <w:p w:rsidR="00A9000E" w:rsidRPr="002E62A1" w:rsidRDefault="00A9000E" w:rsidP="00A9000E">
      <w:pPr>
        <w:pStyle w:val="Akapitzlist"/>
        <w:spacing w:before="120"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1"/>
        <w:gridCol w:w="1507"/>
      </w:tblGrid>
      <w:tr w:rsidR="00A9000E" w:rsidRPr="002E62A1" w:rsidTr="002B0744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0E" w:rsidRPr="002E62A1" w:rsidRDefault="00A9000E" w:rsidP="002B0744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0E" w:rsidRPr="002E62A1" w:rsidRDefault="00A9000E" w:rsidP="002B0744">
            <w:pPr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MS Mincho" w:eastAsia="MS Mincho" w:hAnsi="MS Mincho" w:cs="MS Mincho" w:hint="eastAsia"/>
                <w:sz w:val="24"/>
                <w:szCs w:val="24"/>
              </w:rPr>
              <w:t>✔</w:t>
            </w: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X</w:t>
            </w: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Metoda analizy przypadków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Metoda ćwiczeniowa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lastRenderedPageBreak/>
              <w:t>Metoda laboratoryjna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X</w:t>
            </w: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00E" w:rsidRPr="002E62A1" w:rsidRDefault="00A9000E" w:rsidP="00A90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4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Sposoby oceniania stopnia osiągnięcia EK (proszę wskazać z proponowanych sposobów właściwe dla danego EK lub/i zaproponować inne)</w:t>
      </w:r>
    </w:p>
    <w:p w:rsidR="00A9000E" w:rsidRPr="002E62A1" w:rsidRDefault="00A9000E" w:rsidP="00A9000E">
      <w:pPr>
        <w:pStyle w:val="Akapitzlist"/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</w:tblGrid>
      <w:tr w:rsidR="00A9000E" w:rsidRPr="002E62A1" w:rsidTr="002B0744">
        <w:trPr>
          <w:gridAfter w:val="4"/>
          <w:wAfter w:w="3402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A1">
              <w:rPr>
                <w:rFonts w:ascii="Times New Roman" w:hAnsi="Times New Roman"/>
                <w:b/>
                <w:sz w:val="24"/>
                <w:szCs w:val="24"/>
              </w:rPr>
              <w:t>Sposoby oceniania</w:t>
            </w:r>
          </w:p>
        </w:tc>
      </w:tr>
      <w:tr w:rsidR="00A9000E" w:rsidRPr="002E62A1" w:rsidTr="002B0744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E62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HMRW_04</w:t>
            </w: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Egzamin ustny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Egzamin z „otwartą książką”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Kolokwium pisemne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Kolokwium ustne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Raport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Prezentacja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Egzamin praktyczny (obserwacja wykonawstwa)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 xml:space="preserve">Inne (jakie?)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00E" w:rsidRPr="002E62A1" w:rsidTr="002B07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E62A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00E" w:rsidRPr="002E62A1" w:rsidRDefault="00A9000E" w:rsidP="00A9000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0E" w:rsidRDefault="00A9000E" w:rsidP="00A9000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62A1" w:rsidRDefault="002E62A1" w:rsidP="00A9000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62A1" w:rsidRPr="002E62A1" w:rsidRDefault="002E62A1" w:rsidP="00A9000E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4"/>
        </w:num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lastRenderedPageBreak/>
        <w:t xml:space="preserve">Nakład pracy studenta i punkty ECTS </w:t>
      </w:r>
    </w:p>
    <w:p w:rsidR="00A9000E" w:rsidRPr="002E62A1" w:rsidRDefault="00A9000E" w:rsidP="00A9000E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A9000E" w:rsidRPr="002E62A1" w:rsidTr="002B0744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Forma aktywności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Średnia liczba godzin na zrealizowanie aktywności </w:t>
            </w:r>
          </w:p>
        </w:tc>
      </w:tr>
      <w:tr w:rsidR="00A9000E" w:rsidRPr="002E62A1" w:rsidTr="002B0744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</w:tr>
      <w:tr w:rsidR="00A9000E" w:rsidRPr="002E62A1" w:rsidTr="002B0744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Praca własna studenta*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Czytanie wskazanej literatury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projektu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pracy semestralnej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do egzaminu / zaliczenia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en-US" w:bidi="en-US"/>
              </w:rPr>
              <w:t>Inne (jakie?)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9000E" w:rsidRPr="002E62A1" w:rsidTr="002B07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A9000E" w:rsidRPr="002E62A1" w:rsidTr="002B0744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val="en-US" w:bidi="en-US"/>
              </w:rPr>
              <w:t>80</w:t>
            </w:r>
          </w:p>
        </w:tc>
      </w:tr>
      <w:tr w:rsidR="00A9000E" w:rsidRPr="002E62A1" w:rsidTr="002B0744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A9000E" w:rsidRPr="002E62A1" w:rsidTr="002B0744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* proszę wskazać z proponowanych </w:t>
            </w:r>
            <w:r w:rsidRPr="002E62A1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przykładów</w:t>
            </w:r>
            <w:r w:rsidRPr="002E62A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pracy własnej studenta właściwe dla opisywanego modułu lub/i zaproponować inne</w:t>
            </w:r>
          </w:p>
          <w:p w:rsidR="00A9000E" w:rsidRPr="002E62A1" w:rsidRDefault="00A9000E" w:rsidP="002B074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A9000E" w:rsidRPr="002E62A1" w:rsidRDefault="00A9000E" w:rsidP="00A90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numPr>
          <w:ilvl w:val="0"/>
          <w:numId w:val="4"/>
        </w:numPr>
        <w:spacing w:after="0" w:line="240" w:lineRule="auto"/>
        <w:ind w:left="992" w:hanging="284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Kryteria oceniania wg skali stosowanej w UAM: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bardzo dobry (bdb; 5,0):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dobry plus (+db; 4,5):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dobry (db; 4,0):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dostateczny plus (+dst; 3,5):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dostateczny (dst; 3,0):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2E62A1">
        <w:rPr>
          <w:rFonts w:ascii="Times New Roman" w:hAnsi="Times New Roman"/>
          <w:sz w:val="24"/>
          <w:szCs w:val="24"/>
        </w:rPr>
        <w:t>niedostateczny (ndst; 2,0):</w:t>
      </w:r>
    </w:p>
    <w:p w:rsidR="00A9000E" w:rsidRPr="002E62A1" w:rsidRDefault="00A9000E" w:rsidP="00A9000E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pStyle w:val="Akapitzlist"/>
        <w:spacing w:before="120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rPr>
          <w:rFonts w:ascii="Times New Roman" w:hAnsi="Times New Roman"/>
          <w:sz w:val="24"/>
          <w:szCs w:val="24"/>
        </w:rPr>
      </w:pPr>
    </w:p>
    <w:p w:rsidR="00A9000E" w:rsidRPr="002E62A1" w:rsidRDefault="00A9000E" w:rsidP="00A9000E">
      <w:pPr>
        <w:rPr>
          <w:rFonts w:ascii="Times New Roman" w:hAnsi="Times New Roman"/>
          <w:sz w:val="24"/>
          <w:szCs w:val="24"/>
        </w:rPr>
      </w:pPr>
    </w:p>
    <w:p w:rsidR="002672C7" w:rsidRPr="002E62A1" w:rsidRDefault="002672C7">
      <w:pPr>
        <w:rPr>
          <w:rFonts w:ascii="Times New Roman" w:hAnsi="Times New Roman"/>
          <w:sz w:val="24"/>
          <w:szCs w:val="24"/>
        </w:rPr>
      </w:pPr>
    </w:p>
    <w:sectPr w:rsidR="002672C7" w:rsidRPr="002E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FD"/>
    <w:rsid w:val="00097235"/>
    <w:rsid w:val="000C6048"/>
    <w:rsid w:val="002672C7"/>
    <w:rsid w:val="002E62A1"/>
    <w:rsid w:val="0050028B"/>
    <w:rsid w:val="006B7469"/>
    <w:rsid w:val="00A9000E"/>
    <w:rsid w:val="00DA2F67"/>
    <w:rsid w:val="00E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90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000E"/>
    <w:pPr>
      <w:ind w:left="720"/>
      <w:contextualSpacing/>
    </w:pPr>
  </w:style>
  <w:style w:type="table" w:styleId="Tabela-Siatka">
    <w:name w:val="Table Grid"/>
    <w:basedOn w:val="Standardowy"/>
    <w:uiPriority w:val="59"/>
    <w:rsid w:val="00A9000E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90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000E"/>
    <w:pPr>
      <w:ind w:left="720"/>
      <w:contextualSpacing/>
    </w:pPr>
  </w:style>
  <w:style w:type="table" w:styleId="Tabela-Siatka">
    <w:name w:val="Table Grid"/>
    <w:basedOn w:val="Standardowy"/>
    <w:uiPriority w:val="59"/>
    <w:rsid w:val="00A9000E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991</Words>
  <Characters>5950</Characters>
  <Application>Microsoft Office Word</Application>
  <DocSecurity>0</DocSecurity>
  <Lines>49</Lines>
  <Paragraphs>13</Paragraphs>
  <ScaleCrop>false</ScaleCrop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8</cp:revision>
  <dcterms:created xsi:type="dcterms:W3CDTF">2020-01-29T19:52:00Z</dcterms:created>
  <dcterms:modified xsi:type="dcterms:W3CDTF">2022-10-02T17:02:00Z</dcterms:modified>
</cp:coreProperties>
</file>