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FBD" w:rsidRPr="00E2190C" w:rsidRDefault="006E7B6D" w:rsidP="00865FA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E2190C">
        <w:rPr>
          <w:rFonts w:asciiTheme="minorHAnsi" w:hAnsiTheme="minorHAnsi" w:cstheme="minorHAnsi"/>
          <w:b/>
          <w:color w:val="000000"/>
        </w:rPr>
        <w:t xml:space="preserve">SYLABUS </w:t>
      </w:r>
      <w:r w:rsidRPr="00E2190C">
        <w:rPr>
          <w:rFonts w:asciiTheme="minorHAnsi" w:hAnsiTheme="minorHAnsi" w:cstheme="minorHAnsi"/>
          <w:color w:val="000000"/>
        </w:rPr>
        <w:t xml:space="preserve">– </w:t>
      </w:r>
      <w:r w:rsidR="00DD6FBD" w:rsidRPr="00E2190C">
        <w:rPr>
          <w:rFonts w:asciiTheme="minorHAnsi" w:hAnsiTheme="minorHAnsi" w:cstheme="minorHAnsi"/>
          <w:color w:val="000000"/>
        </w:rPr>
        <w:t xml:space="preserve">OPIS </w:t>
      </w:r>
      <w:r w:rsidR="00722B89" w:rsidRPr="00E2190C">
        <w:rPr>
          <w:rFonts w:asciiTheme="minorHAnsi" w:hAnsiTheme="minorHAnsi" w:cstheme="minorHAnsi"/>
          <w:color w:val="000000"/>
        </w:rPr>
        <w:t>ZAJĘĆ</w:t>
      </w:r>
      <w:r w:rsidR="00425A90" w:rsidRPr="00E2190C">
        <w:rPr>
          <w:rFonts w:asciiTheme="minorHAnsi" w:hAnsiTheme="minorHAnsi" w:cstheme="minorHAnsi"/>
          <w:color w:val="000000"/>
        </w:rPr>
        <w:t>/PRZEDMIOTU</w:t>
      </w:r>
      <w:r w:rsidR="00DD6FBD" w:rsidRPr="00E2190C">
        <w:rPr>
          <w:rFonts w:asciiTheme="minorHAnsi" w:hAnsiTheme="minorHAnsi" w:cstheme="minorHAnsi"/>
          <w:b/>
          <w:color w:val="000000"/>
        </w:rPr>
        <w:t xml:space="preserve"> </w:t>
      </w:r>
    </w:p>
    <w:p w:rsidR="00865FA5" w:rsidRPr="00E2190C" w:rsidRDefault="00865FA5" w:rsidP="00865FA5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DD6FBD" w:rsidRPr="00E2190C" w:rsidRDefault="00865FA5" w:rsidP="00865FA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2190C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DD6FBD" w:rsidRPr="00E2190C">
        <w:rPr>
          <w:rFonts w:asciiTheme="minorHAnsi" w:hAnsiTheme="minorHAnsi" w:cstheme="minorHAnsi"/>
          <w:b/>
          <w:sz w:val="20"/>
          <w:szCs w:val="20"/>
        </w:rPr>
        <w:t>Informacje ogólne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Nazwa modułu zajęć/przedmiotu – Historia muzyki klasycyzmu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Kod modułu zajęć/przedmiotu – </w:t>
      </w:r>
      <w:r w:rsidRPr="00E2190C">
        <w:rPr>
          <w:rStyle w:val="wrtext"/>
          <w:rFonts w:asciiTheme="minorHAnsi" w:hAnsiTheme="minorHAnsi" w:cstheme="minorHAnsi"/>
        </w:rPr>
        <w:t>21-HMKC-23-Muz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Rodzaj modułu zajęć/przedmiotu (obowiązkowy lub fakultatywny) – obowiązkowy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Kierunek studiów – muzykologia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Poziom kształcenia  (I lub II stopień, jednolite studia magisterskie) – I stopień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Profil kształcenia (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ogólnoakademicki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 xml:space="preserve"> / praktyczny) – praktyczny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Rok studiów (jeśli obowiązuje) – II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Rodzaje zajęć i liczba godzin (np.: 15 h W, 30 h ĆW) – 30 h ĆW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Liczba punktów ECTS – 2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Imię, nazwisko, tytuł / stopień naukowy, adres e-mail wykładowcy (wykładowców*) /  prowadzących zajęcia – </w:t>
      </w:r>
      <w:r w:rsidR="00A427D7">
        <w:rPr>
          <w:rFonts w:asciiTheme="minorHAnsi" w:hAnsiTheme="minorHAnsi" w:cstheme="minorHAnsi"/>
          <w:sz w:val="20"/>
          <w:szCs w:val="20"/>
        </w:rPr>
        <w:t>pr</w:t>
      </w:r>
      <w:r w:rsidR="008006BF">
        <w:rPr>
          <w:rFonts w:asciiTheme="minorHAnsi" w:hAnsiTheme="minorHAnsi" w:cstheme="minorHAnsi"/>
          <w:sz w:val="20"/>
          <w:szCs w:val="20"/>
        </w:rPr>
        <w:t>o</w:t>
      </w:r>
      <w:r w:rsidR="00A427D7">
        <w:rPr>
          <w:rFonts w:asciiTheme="minorHAnsi" w:hAnsiTheme="minorHAnsi" w:cstheme="minorHAnsi"/>
          <w:sz w:val="20"/>
          <w:szCs w:val="20"/>
        </w:rPr>
        <w:t>f.</w:t>
      </w:r>
      <w:r w:rsidR="008006BF">
        <w:rPr>
          <w:rFonts w:asciiTheme="minorHAnsi" w:hAnsiTheme="minorHAnsi" w:cstheme="minorHAnsi"/>
          <w:sz w:val="20"/>
          <w:szCs w:val="20"/>
        </w:rPr>
        <w:t xml:space="preserve"> </w:t>
      </w:r>
      <w:r w:rsidR="00A427D7">
        <w:rPr>
          <w:rFonts w:asciiTheme="minorHAnsi" w:hAnsiTheme="minorHAnsi" w:cstheme="minorHAnsi"/>
          <w:sz w:val="20"/>
          <w:szCs w:val="20"/>
        </w:rPr>
        <w:t>dr hab. Marcin Gmys</w:t>
      </w:r>
      <w:r w:rsidRPr="00E2190C">
        <w:rPr>
          <w:rFonts w:asciiTheme="minorHAnsi" w:hAnsiTheme="minorHAnsi" w:cstheme="minorHAnsi"/>
          <w:sz w:val="20"/>
          <w:szCs w:val="20"/>
        </w:rPr>
        <w:t xml:space="preserve">, </w:t>
      </w:r>
      <w:r w:rsidR="00A427D7">
        <w:rPr>
          <w:rFonts w:asciiTheme="minorHAnsi" w:hAnsiTheme="minorHAnsi" w:cstheme="minorHAnsi"/>
          <w:sz w:val="20"/>
          <w:szCs w:val="20"/>
        </w:rPr>
        <w:t>gmys</w:t>
      </w:r>
      <w:r w:rsidRPr="00E2190C">
        <w:rPr>
          <w:rFonts w:asciiTheme="minorHAnsi" w:hAnsiTheme="minorHAnsi" w:cstheme="minorHAnsi"/>
          <w:sz w:val="20"/>
          <w:szCs w:val="20"/>
        </w:rPr>
        <w:t>@amu.edu.pl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Język wykładowy – polski</w:t>
      </w:r>
    </w:p>
    <w:p w:rsidR="006624F5" w:rsidRPr="00E2190C" w:rsidRDefault="006624F5" w:rsidP="006624F5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Moduł zajęć / przedmiotu prowadzony zdalnie (e-learning) (tak [częściowo/w całości] / </w:t>
      </w:r>
      <w:r w:rsidRPr="00E2190C">
        <w:rPr>
          <w:rFonts w:asciiTheme="minorHAnsi" w:hAnsiTheme="minorHAnsi" w:cstheme="minorHAnsi"/>
          <w:sz w:val="20"/>
          <w:szCs w:val="20"/>
          <w:u w:val="single"/>
        </w:rPr>
        <w:t>nie</w:t>
      </w:r>
      <w:r w:rsidRPr="00E2190C">
        <w:rPr>
          <w:rFonts w:asciiTheme="minorHAnsi" w:hAnsiTheme="minorHAnsi" w:cstheme="minorHAnsi"/>
          <w:sz w:val="20"/>
          <w:szCs w:val="20"/>
        </w:rPr>
        <w:t>)</w:t>
      </w:r>
    </w:p>
    <w:p w:rsidR="00650E93" w:rsidRPr="00E2190C" w:rsidRDefault="00650E93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D6FBD" w:rsidRPr="00E2190C" w:rsidRDefault="00865FA5" w:rsidP="00865FA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2190C">
        <w:rPr>
          <w:rFonts w:asciiTheme="minorHAnsi" w:hAnsiTheme="minorHAnsi" w:cstheme="minorHAnsi"/>
          <w:b/>
          <w:sz w:val="20"/>
          <w:szCs w:val="20"/>
        </w:rPr>
        <w:t xml:space="preserve">II. </w:t>
      </w:r>
      <w:r w:rsidR="00DD6FBD" w:rsidRPr="00E2190C">
        <w:rPr>
          <w:rFonts w:asciiTheme="minorHAnsi" w:hAnsiTheme="minorHAnsi" w:cstheme="minorHAnsi"/>
          <w:b/>
          <w:sz w:val="20"/>
          <w:szCs w:val="20"/>
        </w:rPr>
        <w:t>Informacje szczegóło</w:t>
      </w:r>
      <w:r w:rsidR="00151A6B" w:rsidRPr="00E2190C">
        <w:rPr>
          <w:rFonts w:asciiTheme="minorHAnsi" w:hAnsiTheme="minorHAnsi" w:cstheme="minorHAnsi"/>
          <w:b/>
          <w:sz w:val="20"/>
          <w:szCs w:val="20"/>
        </w:rPr>
        <w:t>we</w:t>
      </w:r>
    </w:p>
    <w:p w:rsidR="00DD6FBD" w:rsidRPr="00E2190C" w:rsidRDefault="00DD6FBD" w:rsidP="006624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Cel</w:t>
      </w:r>
      <w:r w:rsidR="00151A6B" w:rsidRPr="00E2190C">
        <w:rPr>
          <w:rFonts w:asciiTheme="minorHAnsi" w:hAnsiTheme="minorHAnsi" w:cstheme="minorHAnsi"/>
          <w:sz w:val="20"/>
          <w:szCs w:val="20"/>
        </w:rPr>
        <w:t>e</w:t>
      </w:r>
      <w:r w:rsidR="00FE144F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425A90" w:rsidRPr="00E2190C">
        <w:rPr>
          <w:rFonts w:asciiTheme="minorHAnsi" w:hAnsiTheme="minorHAnsi" w:cstheme="minorHAnsi"/>
          <w:sz w:val="20"/>
          <w:szCs w:val="20"/>
        </w:rPr>
        <w:t>zajęć/przedmiotu</w:t>
      </w:r>
      <w:r w:rsidR="007E06A1" w:rsidRPr="00E2190C">
        <w:rPr>
          <w:rFonts w:asciiTheme="minorHAnsi" w:hAnsiTheme="minorHAnsi" w:cstheme="minorHAnsi"/>
          <w:sz w:val="20"/>
          <w:szCs w:val="20"/>
        </w:rPr>
        <w:t>: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C1 zaznajomienie z rozwojem form i gatunków w muzyce omawianej epoki (W);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C2 przekazanie wiedzy o przemianach stylu w muzyce omawianej epoki (W);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C3 definiowanie indywidualnego idiomu kompozytorskiego (U);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C4 przekazanie wiedzy dotyczącej tendencji twórczych w muzyce omawianej epoki (W);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C5 rozwinięcie umiejętności rozumienia tekstów humanistycznych dotyczących historii muzyki omawianej epoki (U);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- C6 wykształcenie umiejętności umiejscawiania zjawisk z historii muzyki w kontekście historii muzyki powszechnej (U);</w:t>
      </w:r>
    </w:p>
    <w:p w:rsidR="006624F5" w:rsidRDefault="006624F5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bookmarkStart w:id="0" w:name="_Hlk32797945"/>
      <w:r w:rsidRPr="00E2190C">
        <w:rPr>
          <w:rFonts w:asciiTheme="minorHAnsi" w:hAnsiTheme="minorHAnsi" w:cstheme="minorHAnsi"/>
          <w:sz w:val="20"/>
          <w:szCs w:val="20"/>
        </w:rPr>
        <w:t>- C7 rozwinięcie umiejętności analizy dzieł muzycznych (U)</w:t>
      </w:r>
    </w:p>
    <w:p w:rsidR="007F0E4A" w:rsidRPr="00E2190C" w:rsidRDefault="007F0E4A" w:rsidP="006624F5">
      <w:pPr>
        <w:pStyle w:val="Akapitzlist"/>
        <w:spacing w:before="120" w:after="100" w:afterAutospacing="1" w:line="240" w:lineRule="auto"/>
        <w:ind w:left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C8 – nabycie lub rozwinięcie umiejętności słuchowej identyfikacji utworów powstałych w omawianej epoce..</w:t>
      </w:r>
    </w:p>
    <w:p w:rsidR="006624F5" w:rsidRPr="00E2190C" w:rsidRDefault="006624F5" w:rsidP="006624F5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:rsidR="007E06A1" w:rsidRPr="00E2190C" w:rsidRDefault="007E06A1" w:rsidP="007E06A1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</w:p>
    <w:p w:rsidR="00DD6FBD" w:rsidRPr="00E2190C" w:rsidRDefault="00DD6FBD" w:rsidP="006624F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Wymagania wstępne w zakresie wiedzy, umiejętności oraz kompetencji  społecznych (jeśli obowiązują)</w:t>
      </w:r>
      <w:r w:rsidR="007E06A1" w:rsidRPr="00E2190C">
        <w:rPr>
          <w:rFonts w:asciiTheme="minorHAnsi" w:hAnsiTheme="minorHAnsi" w:cstheme="minorHAnsi"/>
          <w:sz w:val="20"/>
          <w:szCs w:val="20"/>
        </w:rPr>
        <w:t>:</w:t>
      </w:r>
    </w:p>
    <w:p w:rsidR="006624F5" w:rsidRPr="00E2190C" w:rsidRDefault="006624F5" w:rsidP="006624F5">
      <w:pPr>
        <w:pStyle w:val="Akapitzlist"/>
        <w:spacing w:before="120" w:after="100" w:afterAutospacing="1" w:line="240" w:lineRule="auto"/>
        <w:ind w:left="786"/>
        <w:rPr>
          <w:rFonts w:asciiTheme="minorHAnsi" w:hAnsiTheme="minorHAnsi" w:cstheme="minorHAnsi"/>
          <w:b/>
          <w:sz w:val="20"/>
          <w:szCs w:val="20"/>
        </w:rPr>
      </w:pPr>
      <w:r w:rsidRPr="00E2190C">
        <w:rPr>
          <w:rFonts w:asciiTheme="minorHAnsi" w:hAnsiTheme="minorHAnsi" w:cstheme="minorHAnsi"/>
          <w:b/>
          <w:sz w:val="20"/>
          <w:szCs w:val="20"/>
        </w:rPr>
        <w:t>Wiedza z zakresu zasad muzyki, form muzycznych, analizy dzieła muzycznego, historii Polski</w:t>
      </w:r>
      <w:r w:rsidR="007D512A">
        <w:rPr>
          <w:rFonts w:asciiTheme="minorHAnsi" w:hAnsiTheme="minorHAnsi" w:cstheme="minorHAnsi"/>
          <w:b/>
          <w:sz w:val="20"/>
          <w:szCs w:val="20"/>
        </w:rPr>
        <w:t xml:space="preserve"> i powszechnej</w:t>
      </w:r>
      <w:r w:rsidRPr="00E2190C">
        <w:rPr>
          <w:rFonts w:asciiTheme="minorHAnsi" w:hAnsiTheme="minorHAnsi" w:cstheme="minorHAnsi"/>
          <w:b/>
          <w:sz w:val="20"/>
          <w:szCs w:val="20"/>
        </w:rPr>
        <w:t>, historii literatury polskiej</w:t>
      </w:r>
      <w:r w:rsidR="007D512A">
        <w:rPr>
          <w:rFonts w:asciiTheme="minorHAnsi" w:hAnsiTheme="minorHAnsi" w:cstheme="minorHAnsi"/>
          <w:b/>
          <w:sz w:val="20"/>
          <w:szCs w:val="20"/>
        </w:rPr>
        <w:t xml:space="preserve"> i powszechnej</w:t>
      </w:r>
      <w:r w:rsidRPr="00E2190C">
        <w:rPr>
          <w:rFonts w:asciiTheme="minorHAnsi" w:hAnsiTheme="minorHAnsi" w:cstheme="minorHAnsi"/>
          <w:b/>
          <w:sz w:val="20"/>
          <w:szCs w:val="20"/>
        </w:rPr>
        <w:t>.</w:t>
      </w:r>
    </w:p>
    <w:p w:rsidR="006624F5" w:rsidRPr="00E2190C" w:rsidRDefault="006624F5" w:rsidP="006624F5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sz w:val="20"/>
          <w:szCs w:val="20"/>
        </w:rPr>
      </w:pPr>
    </w:p>
    <w:p w:rsidR="007E06A1" w:rsidRPr="00E2190C" w:rsidRDefault="007E06A1" w:rsidP="007E06A1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</w:p>
    <w:p w:rsidR="00DD6FBD" w:rsidRPr="00E2190C" w:rsidRDefault="00AA3934" w:rsidP="007E06A1">
      <w:pPr>
        <w:spacing w:after="0" w:line="240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3. 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Efekty </w:t>
      </w:r>
      <w:r w:rsidR="006E7B6D" w:rsidRPr="00E2190C">
        <w:rPr>
          <w:rFonts w:asciiTheme="minorHAnsi" w:hAnsiTheme="minorHAnsi" w:cstheme="minorHAnsi"/>
          <w:sz w:val="20"/>
          <w:szCs w:val="20"/>
        </w:rPr>
        <w:t>uczenia się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4772A1" w:rsidRPr="00E2190C">
        <w:rPr>
          <w:rFonts w:asciiTheme="minorHAnsi" w:hAnsiTheme="minorHAnsi" w:cstheme="minorHAnsi"/>
          <w:sz w:val="20"/>
          <w:szCs w:val="20"/>
        </w:rPr>
        <w:t>(E</w:t>
      </w:r>
      <w:r w:rsidR="006E7B6D" w:rsidRPr="00E2190C">
        <w:rPr>
          <w:rFonts w:asciiTheme="minorHAnsi" w:hAnsiTheme="minorHAnsi" w:cstheme="minorHAnsi"/>
          <w:sz w:val="20"/>
          <w:szCs w:val="20"/>
        </w:rPr>
        <w:t>U</w:t>
      </w:r>
      <w:r w:rsidR="004772A1" w:rsidRPr="00E2190C">
        <w:rPr>
          <w:rFonts w:asciiTheme="minorHAnsi" w:hAnsiTheme="minorHAnsi" w:cstheme="minorHAnsi"/>
          <w:sz w:val="20"/>
          <w:szCs w:val="20"/>
        </w:rPr>
        <w:t xml:space="preserve">) 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dla </w:t>
      </w:r>
      <w:r w:rsidR="006E7B6D" w:rsidRPr="00E2190C">
        <w:rPr>
          <w:rFonts w:asciiTheme="minorHAnsi" w:hAnsiTheme="minorHAnsi" w:cstheme="minorHAnsi"/>
          <w:sz w:val="20"/>
          <w:szCs w:val="20"/>
        </w:rPr>
        <w:t>zajęć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i odniesienie do efektów </w:t>
      </w:r>
      <w:r w:rsidR="006E7B6D" w:rsidRPr="00E2190C">
        <w:rPr>
          <w:rFonts w:asciiTheme="minorHAnsi" w:hAnsiTheme="minorHAnsi" w:cstheme="minorHAnsi"/>
          <w:sz w:val="20"/>
          <w:szCs w:val="20"/>
        </w:rPr>
        <w:t>uczenia się</w:t>
      </w:r>
      <w:r w:rsidR="00E27F4A" w:rsidRPr="00E2190C">
        <w:rPr>
          <w:rFonts w:asciiTheme="minorHAnsi" w:hAnsiTheme="minorHAnsi" w:cstheme="minorHAnsi"/>
          <w:sz w:val="20"/>
          <w:szCs w:val="20"/>
        </w:rPr>
        <w:t xml:space="preserve"> (EK)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dla kierunku studiów</w:t>
      </w:r>
      <w:r w:rsidR="007E06A1" w:rsidRPr="00E2190C">
        <w:rPr>
          <w:rFonts w:asciiTheme="minorHAnsi" w:hAnsiTheme="minorHAnsi" w:cstheme="minorHAnsi"/>
          <w:sz w:val="20"/>
          <w:szCs w:val="20"/>
        </w:rPr>
        <w:t>: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FBD" w:rsidRPr="00E2190C" w:rsidRDefault="00DD6FBD" w:rsidP="00865FA5">
      <w:pPr>
        <w:pStyle w:val="Akapitzlist"/>
        <w:spacing w:after="0" w:line="240" w:lineRule="auto"/>
        <w:ind w:left="993"/>
        <w:rPr>
          <w:rFonts w:asciiTheme="minorHAnsi" w:hAnsiTheme="minorHAnsi" w:cstheme="minorHAnsi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E2190C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E2190C" w:rsidRDefault="00DD6FBD" w:rsidP="00865FA5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Symbol </w:t>
            </w:r>
            <w:r w:rsidR="004772A1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6E7B6D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="004772A1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D298C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dla</w:t>
            </w:r>
            <w:r w:rsidR="00425A90"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25A90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625E18" w:rsidRPr="00E2190C" w:rsidRDefault="00C45D4E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 zakończeniu </w:t>
            </w:r>
            <w:r w:rsidR="006E7B6D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zajęć</w:t>
            </w:r>
            <w:r w:rsidR="00DD6FBD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525138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="00DD6FBD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:rsidR="00DD6FBD" w:rsidRPr="00E2190C" w:rsidRDefault="00DD6FBD" w:rsidP="004B501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student</w:t>
            </w:r>
            <w:r w:rsidR="004772A1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/ka</w:t>
            </w: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E2190C" w:rsidRDefault="004772A1" w:rsidP="00466BBA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EK</w:t>
            </w:r>
            <w:r w:rsidR="00DD6FBD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Zna drogi rozwoju form i gatunków w muzyce omawianej epoki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MUZ_W01; MUZ_W04; MUZ_W06; MUZ_W09; MUZ_U01; MUZ_K01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Umie scharakteryzować przemiany stylu w muzyce omawianej epoki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MUZ_W01; MUZ_W04; MUZ_W06; MUZ_W09; MUZ_U01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Potrafi zdefiniować indywidualny idiom kompozytorski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MUZ_W04; MUZ_U01; MUZ_K04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Zna tendencje twórcze w muzyce omawianej epoki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Muz_W02; Muz_W03; MUZ_W04; MUZ_W06; MUZ_W09; MUZ_K05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lastRenderedPageBreak/>
              <w:t>HMKC_05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Umie odtworzyć i krytycznie ocenić argumentację zawartą w literaturze fachowej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MUZ_W01; MUZ_W08;</w:t>
            </w:r>
            <w:r w:rsidR="007D512A">
              <w:rPr>
                <w:rFonts w:asciiTheme="minorHAnsi" w:hAnsiTheme="minorHAnsi" w:cstheme="minorHAnsi"/>
                <w:sz w:val="20"/>
                <w:szCs w:val="20"/>
              </w:rPr>
              <w:t xml:space="preserve"> MUZ_W16</w:t>
            </w: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 xml:space="preserve"> MUZ_U04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Umiejscawia zjawiska z historii muzyki w kontekście historii muzyki powszechnej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MUZ_W01, MUZ_W03; MUZ_W09; MUZ_U01; MUZ_K04</w:t>
            </w:r>
          </w:p>
        </w:tc>
      </w:tr>
      <w:tr w:rsidR="00482814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482814" w:rsidRPr="00E2190C" w:rsidRDefault="00482814" w:rsidP="0048281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HMKC_07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482814" w:rsidRPr="00E2190C" w:rsidRDefault="00482814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Analizuje dzieła muzyczne</w:t>
            </w:r>
            <w:r w:rsidR="00E2190C" w:rsidRPr="00E2190C">
              <w:rPr>
                <w:rFonts w:asciiTheme="minorHAnsi" w:hAnsiTheme="minorHAnsi" w:cstheme="minorHAnsi"/>
                <w:sz w:val="20"/>
                <w:szCs w:val="20"/>
              </w:rPr>
              <w:t xml:space="preserve"> i teoretyczne</w:t>
            </w: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 xml:space="preserve"> powstałe w omawianej epoce</w:t>
            </w:r>
          </w:p>
        </w:tc>
        <w:tc>
          <w:tcPr>
            <w:tcW w:w="1985" w:type="dxa"/>
          </w:tcPr>
          <w:p w:rsidR="00482814" w:rsidRPr="00E2190C" w:rsidRDefault="00482814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2190C">
              <w:rPr>
                <w:rFonts w:asciiTheme="minorHAnsi" w:hAnsiTheme="minorHAnsi" w:cstheme="minorHAnsi"/>
                <w:sz w:val="20"/>
                <w:szCs w:val="20"/>
              </w:rPr>
              <w:t>MUZ_W01, MUZ_W03; MUZ_W09; MUZ_U02; MUZ_U06; MUZ_K01; MUZ_K02</w:t>
            </w:r>
          </w:p>
        </w:tc>
      </w:tr>
      <w:tr w:rsidR="007D512A" w:rsidRPr="00E2190C" w:rsidTr="000C152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7D512A" w:rsidRPr="00E2190C" w:rsidRDefault="007D512A" w:rsidP="00482814">
            <w:pPr>
              <w:spacing w:after="0" w:line="240" w:lineRule="auto"/>
              <w:rPr>
                <w:rStyle w:val="wrtext"/>
                <w:rFonts w:asciiTheme="minorHAnsi" w:hAnsiTheme="minorHAnsi" w:cstheme="minorHAnsi"/>
              </w:rPr>
            </w:pPr>
            <w:bookmarkStart w:id="1" w:name="_Hlk33112905"/>
            <w:r>
              <w:rPr>
                <w:rStyle w:val="wrtext"/>
                <w:rFonts w:asciiTheme="minorHAnsi" w:hAnsiTheme="minorHAnsi" w:cstheme="minorHAnsi"/>
              </w:rPr>
              <w:t>H</w:t>
            </w:r>
            <w:r>
              <w:rPr>
                <w:rStyle w:val="wrtext"/>
                <w:rFonts w:cstheme="minorHAnsi"/>
              </w:rPr>
              <w:t>MKC_08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7D512A" w:rsidRPr="00E2190C" w:rsidRDefault="007D512A" w:rsidP="00482814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Identyfikuje słuchowo utwory powstałe w omawianej epoce</w:t>
            </w:r>
          </w:p>
        </w:tc>
        <w:tc>
          <w:tcPr>
            <w:tcW w:w="1985" w:type="dxa"/>
          </w:tcPr>
          <w:p w:rsidR="007D512A" w:rsidRPr="00E2190C" w:rsidRDefault="007D512A" w:rsidP="00482814">
            <w:pPr>
              <w:pStyle w:val="NormalnyWeb"/>
              <w:spacing w:before="120" w:beforeAutospacing="0" w:afterAutospacing="0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MUZ_K06; MUZ_K08; MUZ_U09</w:t>
            </w:r>
          </w:p>
        </w:tc>
      </w:tr>
      <w:bookmarkEnd w:id="1"/>
    </w:tbl>
    <w:p w:rsidR="00DD6FBD" w:rsidRPr="00E2190C" w:rsidRDefault="00DD6FBD" w:rsidP="00865FA5">
      <w:pPr>
        <w:spacing w:after="0" w:line="240" w:lineRule="auto"/>
        <w:ind w:left="284"/>
        <w:rPr>
          <w:rFonts w:asciiTheme="minorHAnsi" w:hAnsiTheme="minorHAnsi" w:cstheme="minorHAnsi"/>
          <w:sz w:val="10"/>
          <w:szCs w:val="10"/>
        </w:rPr>
      </w:pPr>
    </w:p>
    <w:p w:rsidR="00DD6FBD" w:rsidRPr="00E2190C" w:rsidRDefault="00AA3934" w:rsidP="00AA3934">
      <w:pPr>
        <w:spacing w:after="0" w:line="24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4. 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Treści </w:t>
      </w:r>
      <w:r w:rsidR="00525138" w:rsidRPr="00E2190C">
        <w:rPr>
          <w:rFonts w:asciiTheme="minorHAnsi" w:hAnsiTheme="minorHAnsi" w:cstheme="minorHAnsi"/>
          <w:sz w:val="20"/>
          <w:szCs w:val="20"/>
        </w:rPr>
        <w:t>programowe</w:t>
      </w:r>
      <w:r w:rsidR="00865FA5" w:rsidRPr="00E2190C">
        <w:rPr>
          <w:rFonts w:asciiTheme="minorHAnsi" w:hAnsiTheme="minorHAnsi" w:cstheme="minorHAnsi"/>
          <w:sz w:val="20"/>
          <w:szCs w:val="20"/>
        </w:rPr>
        <w:t xml:space="preserve"> zapewniające uzyskanie efektów uczenia się</w:t>
      </w:r>
      <w:r w:rsidR="004B501B" w:rsidRPr="00E2190C">
        <w:rPr>
          <w:rFonts w:asciiTheme="minorHAnsi" w:hAnsiTheme="minorHAnsi" w:cstheme="minorHAnsi"/>
          <w:sz w:val="20"/>
          <w:szCs w:val="20"/>
        </w:rPr>
        <w:t xml:space="preserve"> (EU)</w:t>
      </w:r>
      <w:r w:rsidR="004772A1" w:rsidRPr="00E2190C">
        <w:rPr>
          <w:rFonts w:asciiTheme="minorHAnsi" w:hAnsiTheme="minorHAnsi" w:cstheme="minorHAnsi"/>
          <w:sz w:val="20"/>
          <w:szCs w:val="20"/>
        </w:rPr>
        <w:t xml:space="preserve"> z odniesieniem do </w:t>
      </w:r>
      <w:r w:rsidR="004B501B" w:rsidRPr="00E2190C">
        <w:rPr>
          <w:rFonts w:asciiTheme="minorHAnsi" w:hAnsiTheme="minorHAnsi" w:cstheme="minorHAnsi"/>
          <w:sz w:val="20"/>
          <w:szCs w:val="20"/>
        </w:rPr>
        <w:t>odpowiednich efektów uczenia się (</w:t>
      </w:r>
      <w:r w:rsidR="004772A1" w:rsidRPr="00E2190C">
        <w:rPr>
          <w:rFonts w:asciiTheme="minorHAnsi" w:hAnsiTheme="minorHAnsi" w:cstheme="minorHAnsi"/>
          <w:sz w:val="20"/>
          <w:szCs w:val="20"/>
        </w:rPr>
        <w:t>E</w:t>
      </w:r>
      <w:r w:rsidR="00525138" w:rsidRPr="00E2190C">
        <w:rPr>
          <w:rFonts w:asciiTheme="minorHAnsi" w:hAnsiTheme="minorHAnsi" w:cstheme="minorHAnsi"/>
          <w:sz w:val="20"/>
          <w:szCs w:val="20"/>
        </w:rPr>
        <w:t>U</w:t>
      </w:r>
      <w:r w:rsidR="004B501B" w:rsidRPr="00E2190C">
        <w:rPr>
          <w:rFonts w:asciiTheme="minorHAnsi" w:hAnsiTheme="minorHAnsi" w:cstheme="minorHAnsi"/>
          <w:sz w:val="20"/>
          <w:szCs w:val="20"/>
        </w:rPr>
        <w:t>)</w:t>
      </w:r>
      <w:r w:rsidR="004772A1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E27F4A" w:rsidRPr="00E2190C">
        <w:rPr>
          <w:rFonts w:asciiTheme="minorHAnsi" w:hAnsiTheme="minorHAnsi" w:cstheme="minorHAnsi"/>
          <w:sz w:val="20"/>
          <w:szCs w:val="20"/>
        </w:rPr>
        <w:t xml:space="preserve">dla </w:t>
      </w:r>
      <w:r w:rsidR="00425A90" w:rsidRPr="00E2190C">
        <w:rPr>
          <w:rFonts w:asciiTheme="minorHAnsi" w:hAnsiTheme="minorHAnsi" w:cstheme="minorHAnsi"/>
          <w:sz w:val="20"/>
          <w:szCs w:val="20"/>
        </w:rPr>
        <w:t>zajęć/przedmiotu</w:t>
      </w:r>
    </w:p>
    <w:p w:rsidR="00DD6FBD" w:rsidRPr="00E2190C" w:rsidRDefault="00DD6FBD" w:rsidP="00865FA5">
      <w:pPr>
        <w:pStyle w:val="Akapitzlist"/>
        <w:spacing w:after="0" w:line="240" w:lineRule="auto"/>
        <w:ind w:left="1080"/>
        <w:rPr>
          <w:rFonts w:asciiTheme="minorHAnsi" w:hAnsiTheme="minorHAnsi" w:cstheme="minorHAnsi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E2190C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E2190C" w:rsidRDefault="00525138" w:rsidP="00865FA5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 w:rsidR="00DD6FBD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reści </w:t>
            </w: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programowe</w:t>
            </w:r>
            <w:r w:rsidR="00EE6D93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dla</w:t>
            </w:r>
            <w:r w:rsidR="00425A90"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25A90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zajęć/przedmiotu</w:t>
            </w:r>
            <w:r w:rsidR="00625E18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E2190C" w:rsidRDefault="00136D20" w:rsidP="00625E18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</w:t>
            </w:r>
            <w:r w:rsidR="00625E18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="00525138"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dla</w:t>
            </w: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zajęć/przedmiotu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rPr>
                <w:rFonts w:asciiTheme="minorHAnsi" w:hAnsiTheme="minorHAnsi" w:cstheme="minorHAnsi"/>
                <w:sz w:val="20"/>
              </w:rPr>
            </w:pPr>
            <w:r w:rsidRPr="00E2190C">
              <w:rPr>
                <w:rFonts w:asciiTheme="minorHAnsi" w:hAnsiTheme="minorHAnsi" w:cstheme="minorHAnsi"/>
                <w:sz w:val="20"/>
              </w:rPr>
              <w:t>Wprowadzenie do klasycyzmu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HMKC_02 HMKC_03 HMKC_04</w:t>
            </w:r>
            <w:r w:rsidR="00E2190C" w:rsidRPr="00E2190C">
              <w:rPr>
                <w:rStyle w:val="wrtext"/>
                <w:rFonts w:asciiTheme="minorHAnsi" w:hAnsiTheme="minorHAnsi" w:cstheme="minorHAnsi"/>
              </w:rPr>
              <w:t xml:space="preserve"> HMKC_06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A427D7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Forma sonatowa – aspekty teoretyczne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A427D7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 HMKC_05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A427D7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Forma sonatowa</w:t>
            </w:r>
            <w:r w:rsidR="008006B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06BF">
              <w:rPr>
                <w:rFonts w:asciiTheme="minorHAnsi" w:hAnsiTheme="minorHAnsi" w:cstheme="minorHAnsi"/>
                <w:sz w:val="20"/>
              </w:rPr>
              <w:t>i cykl sonatowy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</w:rPr>
              <w:t>muzyka fortepianowa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C4D35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 HMKC_05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A427D7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Forma sonatowa</w:t>
            </w:r>
            <w:r w:rsidR="008006B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06BF">
              <w:rPr>
                <w:rFonts w:asciiTheme="minorHAnsi" w:hAnsiTheme="minorHAnsi" w:cstheme="minorHAnsi"/>
                <w:sz w:val="20"/>
              </w:rPr>
              <w:t>i cykl sonatowy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koncert instrumentalny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C4D35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 HMKC_05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A427D7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Forma sonatowa</w:t>
            </w:r>
            <w:r w:rsidR="008006B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006BF">
              <w:rPr>
                <w:rFonts w:asciiTheme="minorHAnsi" w:hAnsiTheme="minorHAnsi" w:cstheme="minorHAnsi"/>
                <w:sz w:val="20"/>
              </w:rPr>
              <w:t>i cykl sonatowy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t xml:space="preserve"> symfonia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 HMKC_05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rPr>
                <w:rFonts w:asciiTheme="minorHAnsi" w:hAnsiTheme="minorHAnsi" w:cstheme="minorHAnsi"/>
                <w:sz w:val="20"/>
              </w:rPr>
            </w:pPr>
            <w:r w:rsidRPr="00E2190C">
              <w:rPr>
                <w:rFonts w:asciiTheme="minorHAnsi" w:hAnsiTheme="minorHAnsi" w:cstheme="minorHAnsi"/>
                <w:sz w:val="20"/>
              </w:rPr>
              <w:t xml:space="preserve">Opera </w:t>
            </w:r>
            <w:proofErr w:type="spellStart"/>
            <w:r w:rsidR="008006BF">
              <w:rPr>
                <w:rFonts w:asciiTheme="minorHAnsi" w:hAnsiTheme="minorHAnsi" w:cstheme="minorHAnsi"/>
                <w:sz w:val="20"/>
              </w:rPr>
              <w:t>buffa</w:t>
            </w:r>
            <w:proofErr w:type="spellEnd"/>
            <w:r w:rsidR="008006BF">
              <w:rPr>
                <w:rFonts w:asciiTheme="minorHAnsi" w:hAnsiTheme="minorHAnsi" w:cstheme="minorHAnsi"/>
                <w:sz w:val="20"/>
              </w:rPr>
              <w:t xml:space="preserve"> Mozarta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 HMKC_02 HMKC_03 HMKC_04 HMKC_05 HMKC_06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Singspiel Mozarta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 HMKC_02 HMKC_03 HMKC_04 HMKC_05 HMKC_06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rPr>
                <w:rFonts w:asciiTheme="minorHAnsi" w:hAnsiTheme="minorHAnsi" w:cstheme="minorHAnsi"/>
                <w:sz w:val="20"/>
              </w:rPr>
            </w:pPr>
            <w:r w:rsidRPr="008006BF">
              <w:rPr>
                <w:rFonts w:asciiTheme="minorHAnsi" w:hAnsiTheme="minorHAnsi" w:cstheme="minorHAnsi"/>
                <w:i/>
                <w:iCs/>
                <w:sz w:val="20"/>
              </w:rPr>
              <w:t>Fidelio</w:t>
            </w:r>
            <w:r>
              <w:rPr>
                <w:rFonts w:asciiTheme="minorHAnsi" w:hAnsiTheme="minorHAnsi" w:cstheme="minorHAnsi"/>
                <w:sz w:val="20"/>
              </w:rPr>
              <w:t xml:space="preserve"> Beethovena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 HMKC_02 HMKC_03 HMKC_04 HMKC_05 HMKC_06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</w:rPr>
              <w:t>Kameralistyka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HMKC_04 HMKC_05 HMKC_07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8006BF" w:rsidP="0070632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Twórczość symfoniczna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 HMKC_02 HMKC_03 HMKC_04</w:t>
            </w:r>
            <w:r w:rsidR="00E2190C" w:rsidRPr="00E2190C">
              <w:rPr>
                <w:rStyle w:val="wrtext"/>
                <w:rFonts w:asciiTheme="minorHAnsi" w:hAnsiTheme="minorHAnsi" w:cstheme="minorHAnsi"/>
              </w:rPr>
              <w:t xml:space="preserve"> HMKC_07 </w:t>
            </w:r>
          </w:p>
        </w:tc>
      </w:tr>
      <w:tr w:rsidR="0070632B" w:rsidRPr="00E2190C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rPr>
                <w:rFonts w:asciiTheme="minorHAnsi" w:hAnsiTheme="minorHAnsi" w:cstheme="minorHAnsi"/>
                <w:sz w:val="20"/>
              </w:rPr>
            </w:pPr>
            <w:r w:rsidRPr="00E2190C">
              <w:rPr>
                <w:rFonts w:asciiTheme="minorHAnsi" w:hAnsiTheme="minorHAnsi" w:cstheme="minorHAnsi"/>
                <w:sz w:val="20"/>
              </w:rPr>
              <w:t xml:space="preserve">Muzyka religijna klasycyzmu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70632B" w:rsidRPr="00E2190C" w:rsidRDefault="0070632B" w:rsidP="0070632B">
            <w:pPr>
              <w:pStyle w:val="Akapitzlist"/>
              <w:spacing w:after="0" w:line="240" w:lineRule="auto"/>
              <w:ind w:lef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Style w:val="wrtext"/>
                <w:rFonts w:asciiTheme="minorHAnsi" w:hAnsiTheme="minorHAnsi" w:cstheme="minorHAnsi"/>
              </w:rPr>
              <w:t>HMKC_01 HMKC_02 HMKC_03 HMKC_04</w:t>
            </w:r>
            <w:r w:rsidR="00E2190C" w:rsidRPr="00E2190C">
              <w:rPr>
                <w:rStyle w:val="wrtext"/>
                <w:rFonts w:asciiTheme="minorHAnsi" w:hAnsiTheme="minorHAnsi" w:cstheme="minorHAnsi"/>
              </w:rPr>
              <w:t xml:space="preserve"> HMKC_05 HMKC_06 HMKC_07</w:t>
            </w:r>
          </w:p>
        </w:tc>
      </w:tr>
      <w:bookmarkEnd w:id="0"/>
    </w:tbl>
    <w:p w:rsidR="00DD6FBD" w:rsidRPr="00E2190C" w:rsidRDefault="00DD6FBD" w:rsidP="00865FA5">
      <w:pPr>
        <w:spacing w:after="0" w:line="240" w:lineRule="auto"/>
        <w:ind w:left="851" w:hanging="142"/>
        <w:rPr>
          <w:rFonts w:asciiTheme="minorHAnsi" w:hAnsiTheme="minorHAnsi" w:cstheme="minorHAnsi"/>
          <w:i/>
          <w:sz w:val="8"/>
          <w:szCs w:val="8"/>
        </w:rPr>
      </w:pPr>
    </w:p>
    <w:p w:rsidR="004B501B" w:rsidRPr="00E2190C" w:rsidRDefault="004B501B" w:rsidP="00AA3934">
      <w:pPr>
        <w:spacing w:after="0" w:line="240" w:lineRule="auto"/>
        <w:ind w:left="426"/>
        <w:rPr>
          <w:rFonts w:asciiTheme="minorHAnsi" w:hAnsiTheme="minorHAnsi" w:cstheme="minorHAnsi"/>
          <w:sz w:val="16"/>
          <w:szCs w:val="16"/>
        </w:rPr>
      </w:pPr>
    </w:p>
    <w:p w:rsidR="00DD6FBD" w:rsidRPr="00E2190C" w:rsidRDefault="00AA3934" w:rsidP="00AA3934">
      <w:pP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5. </w:t>
      </w:r>
      <w:r w:rsidR="006B4D26" w:rsidRPr="00E2190C">
        <w:rPr>
          <w:rFonts w:asciiTheme="minorHAnsi" w:hAnsiTheme="minorHAnsi" w:cstheme="minorHAnsi"/>
          <w:sz w:val="20"/>
          <w:szCs w:val="20"/>
        </w:rPr>
        <w:t>Zalecana literatura: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  <w:i/>
        </w:rPr>
        <w:lastRenderedPageBreak/>
        <w:t>„Czarodziejski flet” – tekst i konteksty. Studia nad librettem opery</w:t>
      </w:r>
      <w:r w:rsidRPr="00E2190C">
        <w:rPr>
          <w:rFonts w:asciiTheme="minorHAnsi" w:hAnsiTheme="minorHAnsi" w:cstheme="minorHAnsi"/>
        </w:rPr>
        <w:t>, red. Lucjan Puchalski, Kraków 2016.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lang w:val="de-AT"/>
        </w:rPr>
      </w:pPr>
      <w:r w:rsidRPr="00E2190C">
        <w:rPr>
          <w:rFonts w:asciiTheme="minorHAnsi" w:hAnsiTheme="minorHAnsi" w:cstheme="minorHAnsi"/>
          <w:lang w:val="de-AT"/>
        </w:rPr>
        <w:t xml:space="preserve">Abert Hermann, </w:t>
      </w:r>
      <w:r w:rsidRPr="00E2190C">
        <w:rPr>
          <w:rFonts w:asciiTheme="minorHAnsi" w:hAnsiTheme="minorHAnsi" w:cstheme="minorHAnsi"/>
          <w:i/>
          <w:lang w:val="de-AT"/>
        </w:rPr>
        <w:t>Mozart</w:t>
      </w:r>
      <w:r w:rsidRPr="00E2190C">
        <w:rPr>
          <w:rFonts w:asciiTheme="minorHAnsi" w:hAnsiTheme="minorHAnsi" w:cstheme="minorHAnsi"/>
          <w:lang w:val="de-AT"/>
        </w:rPr>
        <w:t xml:space="preserve">, </w:t>
      </w:r>
      <w:proofErr w:type="spellStart"/>
      <w:r w:rsidRPr="00E2190C">
        <w:rPr>
          <w:rFonts w:asciiTheme="minorHAnsi" w:hAnsiTheme="minorHAnsi" w:cstheme="minorHAnsi"/>
          <w:lang w:val="de-AT"/>
        </w:rPr>
        <w:t>tłum</w:t>
      </w:r>
      <w:proofErr w:type="spellEnd"/>
      <w:r w:rsidRPr="00E2190C">
        <w:rPr>
          <w:rFonts w:asciiTheme="minorHAnsi" w:hAnsiTheme="minorHAnsi" w:cstheme="minorHAnsi"/>
          <w:lang w:val="de-AT"/>
        </w:rPr>
        <w:t xml:space="preserve">. S. Spencer, Yale 2007. 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Borkowska-Rychlewska Alina, </w:t>
      </w:r>
      <w:r w:rsidRPr="00E2190C">
        <w:rPr>
          <w:rFonts w:asciiTheme="minorHAnsi" w:hAnsiTheme="minorHAnsi" w:cstheme="minorHAnsi"/>
          <w:i/>
        </w:rPr>
        <w:t>Żywioł i zatracenie – mit Don Juana w operze Mozarta</w:t>
      </w:r>
      <w:r w:rsidRPr="00E2190C">
        <w:rPr>
          <w:rFonts w:asciiTheme="minorHAnsi" w:hAnsiTheme="minorHAnsi" w:cstheme="minorHAnsi"/>
        </w:rPr>
        <w:t xml:space="preserve">, [w:] </w:t>
      </w:r>
      <w:r w:rsidRPr="00E2190C">
        <w:rPr>
          <w:rFonts w:asciiTheme="minorHAnsi" w:hAnsiTheme="minorHAnsi" w:cstheme="minorHAnsi"/>
          <w:i/>
        </w:rPr>
        <w:t>Bliżej opery. Twórcy – dzieła – konteksty</w:t>
      </w:r>
      <w:r w:rsidRPr="00E2190C">
        <w:rPr>
          <w:rFonts w:asciiTheme="minorHAnsi" w:hAnsiTheme="minorHAnsi" w:cstheme="minorHAnsi"/>
        </w:rPr>
        <w:t>, red. Jarosław Mianowski i Ryszard Daniel Golianek, Toruń 2010, s. 61-67.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proofErr w:type="spellStart"/>
      <w:r w:rsidRPr="00E2190C">
        <w:rPr>
          <w:rFonts w:asciiTheme="minorHAnsi" w:hAnsiTheme="minorHAnsi" w:cstheme="minorHAnsi"/>
        </w:rPr>
        <w:t>Bristiger</w:t>
      </w:r>
      <w:proofErr w:type="spellEnd"/>
      <w:r w:rsidRPr="00E2190C">
        <w:rPr>
          <w:rFonts w:asciiTheme="minorHAnsi" w:hAnsiTheme="minorHAnsi" w:cstheme="minorHAnsi"/>
        </w:rPr>
        <w:t xml:space="preserve"> Michał, </w:t>
      </w:r>
      <w:r w:rsidRPr="00E2190C">
        <w:rPr>
          <w:rFonts w:asciiTheme="minorHAnsi" w:hAnsiTheme="minorHAnsi" w:cstheme="minorHAnsi"/>
          <w:i/>
        </w:rPr>
        <w:t>Uwagi wstępne do hasła «Opera» Johanna Georga Sulzera</w:t>
      </w:r>
      <w:r w:rsidRPr="00E2190C">
        <w:rPr>
          <w:rFonts w:asciiTheme="minorHAnsi" w:hAnsiTheme="minorHAnsi" w:cstheme="minorHAnsi"/>
        </w:rPr>
        <w:t xml:space="preserve">,  „Res </w:t>
      </w:r>
      <w:proofErr w:type="spellStart"/>
      <w:r w:rsidRPr="00E2190C">
        <w:rPr>
          <w:rFonts w:asciiTheme="minorHAnsi" w:hAnsiTheme="minorHAnsi" w:cstheme="minorHAnsi"/>
        </w:rPr>
        <w:t>Facta</w:t>
      </w:r>
      <w:proofErr w:type="spellEnd"/>
      <w:r w:rsidRPr="00E2190C">
        <w:rPr>
          <w:rFonts w:asciiTheme="minorHAnsi" w:hAnsiTheme="minorHAnsi" w:cstheme="minorHAnsi"/>
        </w:rPr>
        <w:t xml:space="preserve"> Nova” 8(17), s. 11-14.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Einstein Alfred, </w:t>
      </w:r>
      <w:r w:rsidRPr="00E2190C">
        <w:rPr>
          <w:rFonts w:asciiTheme="minorHAnsi" w:hAnsiTheme="minorHAnsi" w:cstheme="minorHAnsi"/>
          <w:i/>
        </w:rPr>
        <w:t>Mozart. Człowiek i dzieło</w:t>
      </w:r>
      <w:r w:rsidRPr="00E2190C">
        <w:rPr>
          <w:rFonts w:asciiTheme="minorHAnsi" w:hAnsiTheme="minorHAnsi" w:cstheme="minorHAnsi"/>
        </w:rPr>
        <w:t xml:space="preserve">, tłum. Adam </w:t>
      </w:r>
      <w:proofErr w:type="spellStart"/>
      <w:r w:rsidRPr="00E2190C">
        <w:rPr>
          <w:rFonts w:asciiTheme="minorHAnsi" w:hAnsiTheme="minorHAnsi" w:cstheme="minorHAnsi"/>
        </w:rPr>
        <w:t>Rieger</w:t>
      </w:r>
      <w:proofErr w:type="spellEnd"/>
      <w:r w:rsidRPr="00E2190C">
        <w:rPr>
          <w:rFonts w:asciiTheme="minorHAnsi" w:hAnsiTheme="minorHAnsi" w:cstheme="minorHAnsi"/>
        </w:rPr>
        <w:t>, Kraków 1975.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Elias Norbert, </w:t>
      </w:r>
      <w:r w:rsidRPr="00E2190C">
        <w:rPr>
          <w:rFonts w:asciiTheme="minorHAnsi" w:hAnsiTheme="minorHAnsi" w:cstheme="minorHAnsi"/>
          <w:i/>
        </w:rPr>
        <w:t>Mozart. Portret geniusza</w:t>
      </w:r>
      <w:r w:rsidRPr="00E2190C">
        <w:rPr>
          <w:rFonts w:asciiTheme="minorHAnsi" w:hAnsiTheme="minorHAnsi" w:cstheme="minorHAnsi"/>
        </w:rPr>
        <w:t>, tłum. Bogdan Baran, Warszawa 2011.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proofErr w:type="spellStart"/>
      <w:r w:rsidRPr="00E2190C">
        <w:rPr>
          <w:rFonts w:asciiTheme="minorHAnsi" w:hAnsiTheme="minorHAnsi" w:cstheme="minorHAnsi"/>
        </w:rPr>
        <w:t>Geiringer</w:t>
      </w:r>
      <w:proofErr w:type="spellEnd"/>
      <w:r w:rsidRPr="00E2190C">
        <w:rPr>
          <w:rFonts w:asciiTheme="minorHAnsi" w:hAnsiTheme="minorHAnsi" w:cstheme="minorHAnsi"/>
        </w:rPr>
        <w:t xml:space="preserve"> Karl, </w:t>
      </w:r>
      <w:r w:rsidRPr="00E2190C">
        <w:rPr>
          <w:rFonts w:asciiTheme="minorHAnsi" w:hAnsiTheme="minorHAnsi" w:cstheme="minorHAnsi"/>
          <w:i/>
        </w:rPr>
        <w:t>Haydn</w:t>
      </w:r>
      <w:r w:rsidRPr="00E2190C">
        <w:rPr>
          <w:rFonts w:asciiTheme="minorHAnsi" w:hAnsiTheme="minorHAnsi" w:cstheme="minorHAnsi"/>
        </w:rPr>
        <w:t>, tłum. E. Gabryś, PWM, Kraków 1985.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  <w:i/>
        </w:rPr>
        <w:t>Händel, Haydn, i idea uniwersalizmu muzyki</w:t>
      </w:r>
      <w:r w:rsidRPr="00E2190C">
        <w:rPr>
          <w:rFonts w:asciiTheme="minorHAnsi" w:hAnsiTheme="minorHAnsi" w:cstheme="minorHAnsi"/>
        </w:rPr>
        <w:t>, red. Ryszard Daniel Golianek i Piotr Urbański, Poznań 2010.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Lisiecka Katarzyna, </w:t>
      </w:r>
      <w:r w:rsidRPr="00E2190C">
        <w:rPr>
          <w:rFonts w:asciiTheme="minorHAnsi" w:hAnsiTheme="minorHAnsi" w:cstheme="minorHAnsi"/>
          <w:i/>
        </w:rPr>
        <w:t>Świadectwo opery. Fidelio Ludwiga van Beethovena na tle przekształceń świadomości europejskiej przełomu XVIII i XIX wieku</w:t>
      </w:r>
      <w:r w:rsidRPr="00E2190C">
        <w:rPr>
          <w:rFonts w:asciiTheme="minorHAnsi" w:hAnsiTheme="minorHAnsi" w:cstheme="minorHAnsi"/>
        </w:rPr>
        <w:t>, Poznań 2007.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  <w:lang w:val="it-IT"/>
        </w:rPr>
        <w:t xml:space="preserve">Mądry Alina, </w:t>
      </w:r>
      <w:r w:rsidRPr="00E2190C">
        <w:rPr>
          <w:rFonts w:asciiTheme="minorHAnsi" w:hAnsiTheme="minorHAnsi" w:cstheme="minorHAnsi"/>
          <w:i/>
          <w:lang w:val="it-IT"/>
        </w:rPr>
        <w:t xml:space="preserve">Carl Philipp Emanuel Bach. </w:t>
      </w:r>
      <w:r w:rsidRPr="00E2190C">
        <w:rPr>
          <w:rFonts w:asciiTheme="minorHAnsi" w:hAnsiTheme="minorHAnsi" w:cstheme="minorHAnsi"/>
          <w:i/>
        </w:rPr>
        <w:t>Estetyka – stylistyka – dzieło</w:t>
      </w:r>
      <w:r w:rsidRPr="00E2190C">
        <w:rPr>
          <w:rFonts w:asciiTheme="minorHAnsi" w:hAnsiTheme="minorHAnsi" w:cstheme="minorHAnsi"/>
        </w:rPr>
        <w:t>, Poznań 2003.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r w:rsidRPr="00E2190C">
        <w:rPr>
          <w:rFonts w:asciiTheme="minorHAnsi" w:hAnsiTheme="minorHAnsi" w:cstheme="minorHAnsi"/>
          <w:i/>
        </w:rPr>
        <w:t>Chwyt teatralny jako znak w operze</w:t>
      </w:r>
      <w:r w:rsidRPr="00E2190C">
        <w:rPr>
          <w:rFonts w:asciiTheme="minorHAnsi" w:hAnsiTheme="minorHAnsi" w:cstheme="minorHAnsi"/>
        </w:rPr>
        <w:t xml:space="preserve"> [w:] </w:t>
      </w:r>
      <w:r w:rsidRPr="00E2190C">
        <w:rPr>
          <w:rFonts w:asciiTheme="minorHAnsi" w:hAnsiTheme="minorHAnsi" w:cstheme="minorHAnsi"/>
          <w:i/>
        </w:rPr>
        <w:t>Krzywe lustro opery</w:t>
      </w:r>
      <w:r w:rsidRPr="00E2190C">
        <w:rPr>
          <w:rFonts w:asciiTheme="minorHAnsi" w:hAnsiTheme="minorHAnsi" w:cstheme="minorHAnsi"/>
        </w:rPr>
        <w:t>, red. Ryszard Daniel Golianek, Toruń 2011, s. 18-26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r w:rsidRPr="00E2190C">
        <w:rPr>
          <w:rFonts w:asciiTheme="minorHAnsi" w:hAnsiTheme="minorHAnsi" w:cstheme="minorHAnsi"/>
          <w:i/>
        </w:rPr>
        <w:t>Don Giovanni między tekstami</w:t>
      </w:r>
      <w:r w:rsidRPr="00E2190C">
        <w:rPr>
          <w:rFonts w:asciiTheme="minorHAnsi" w:hAnsiTheme="minorHAnsi" w:cstheme="minorHAnsi"/>
        </w:rPr>
        <w:t xml:space="preserve"> [w:] </w:t>
      </w:r>
      <w:r w:rsidRPr="00E2190C">
        <w:rPr>
          <w:rFonts w:asciiTheme="minorHAnsi" w:hAnsiTheme="minorHAnsi" w:cstheme="minorHAnsi"/>
          <w:i/>
        </w:rPr>
        <w:t>Bliżej oper</w:t>
      </w:r>
      <w:r w:rsidRPr="00E2190C">
        <w:rPr>
          <w:rFonts w:asciiTheme="minorHAnsi" w:hAnsiTheme="minorHAnsi" w:cstheme="minorHAnsi"/>
        </w:rPr>
        <w:t>y</w:t>
      </w:r>
      <w:r w:rsidRPr="00E2190C">
        <w:rPr>
          <w:rFonts w:asciiTheme="minorHAnsi" w:hAnsiTheme="minorHAnsi" w:cstheme="minorHAnsi"/>
          <w:i/>
        </w:rPr>
        <w:t>. Twórcy – dzieła – konteksty</w:t>
      </w:r>
      <w:r w:rsidRPr="00E2190C">
        <w:rPr>
          <w:rFonts w:asciiTheme="minorHAnsi" w:hAnsiTheme="minorHAnsi" w:cstheme="minorHAnsi"/>
        </w:rPr>
        <w:t>, red. Jarosław Mianowski i Ryszard Daniel Golianek, Toruń 2010, 68-72.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proofErr w:type="spellStart"/>
      <w:r w:rsidRPr="00E2190C">
        <w:rPr>
          <w:rFonts w:asciiTheme="minorHAnsi" w:hAnsiTheme="minorHAnsi" w:cstheme="minorHAnsi"/>
          <w:i/>
        </w:rPr>
        <w:t>Fiordiligi</w:t>
      </w:r>
      <w:proofErr w:type="spellEnd"/>
      <w:r w:rsidRPr="00E2190C">
        <w:rPr>
          <w:rFonts w:asciiTheme="minorHAnsi" w:hAnsiTheme="minorHAnsi" w:cstheme="minorHAnsi"/>
          <w:i/>
        </w:rPr>
        <w:t xml:space="preserve"> u psychiatry, czyli szpital kochanków</w:t>
      </w:r>
      <w:r w:rsidRPr="00E2190C">
        <w:rPr>
          <w:rFonts w:asciiTheme="minorHAnsi" w:hAnsiTheme="minorHAnsi" w:cstheme="minorHAnsi"/>
        </w:rPr>
        <w:t xml:space="preserve"> [w:] </w:t>
      </w:r>
      <w:r w:rsidRPr="00E2190C">
        <w:rPr>
          <w:rFonts w:asciiTheme="minorHAnsi" w:hAnsiTheme="minorHAnsi" w:cstheme="minorHAnsi"/>
          <w:i/>
        </w:rPr>
        <w:t>Krzywe lustro opery</w:t>
      </w:r>
      <w:r w:rsidRPr="00E2190C">
        <w:rPr>
          <w:rFonts w:asciiTheme="minorHAnsi" w:hAnsiTheme="minorHAnsi" w:cstheme="minorHAnsi"/>
        </w:rPr>
        <w:t>, red. Ryszard Daniel Golianek, Toruń 2011, s. 33-43.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r w:rsidRPr="00E2190C">
        <w:rPr>
          <w:rFonts w:asciiTheme="minorHAnsi" w:hAnsiTheme="minorHAnsi" w:cstheme="minorHAnsi"/>
          <w:i/>
        </w:rPr>
        <w:t>Mozart w gabinecie krzywych luster, czyli tak czynimy wszyscy</w:t>
      </w:r>
      <w:r w:rsidRPr="00E2190C">
        <w:rPr>
          <w:rFonts w:asciiTheme="minorHAnsi" w:hAnsiTheme="minorHAnsi" w:cstheme="minorHAnsi"/>
        </w:rPr>
        <w:t xml:space="preserve"> [w:] </w:t>
      </w:r>
      <w:r w:rsidRPr="00E2190C">
        <w:rPr>
          <w:rFonts w:asciiTheme="minorHAnsi" w:hAnsiTheme="minorHAnsi" w:cstheme="minorHAnsi"/>
          <w:i/>
        </w:rPr>
        <w:t>Krzywe lustro opery</w:t>
      </w:r>
      <w:r w:rsidRPr="00E2190C">
        <w:rPr>
          <w:rFonts w:asciiTheme="minorHAnsi" w:hAnsiTheme="minorHAnsi" w:cstheme="minorHAnsi"/>
        </w:rPr>
        <w:t>, red. Ryszard Daniel Golianek, Toruń 2011, 27-32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r w:rsidRPr="00E2190C">
        <w:rPr>
          <w:rFonts w:asciiTheme="minorHAnsi" w:hAnsiTheme="minorHAnsi" w:cstheme="minorHAnsi"/>
          <w:i/>
        </w:rPr>
        <w:t>Muzyczna wieża Babel dla każdego</w:t>
      </w:r>
      <w:r w:rsidRPr="00E2190C">
        <w:rPr>
          <w:rFonts w:asciiTheme="minorHAnsi" w:hAnsiTheme="minorHAnsi" w:cstheme="minorHAnsi"/>
        </w:rPr>
        <w:t xml:space="preserve"> [w:] </w:t>
      </w:r>
      <w:r w:rsidRPr="00E2190C">
        <w:rPr>
          <w:rFonts w:asciiTheme="minorHAnsi" w:hAnsiTheme="minorHAnsi" w:cstheme="minorHAnsi"/>
          <w:i/>
        </w:rPr>
        <w:t>Krzywe lustro opery</w:t>
      </w:r>
      <w:r w:rsidRPr="00E2190C">
        <w:rPr>
          <w:rFonts w:asciiTheme="minorHAnsi" w:hAnsiTheme="minorHAnsi" w:cstheme="minorHAnsi"/>
        </w:rPr>
        <w:t>, red. Ryszard Daniel Golianek, Toruń 2011, s. 55-62.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 Jarosław, </w:t>
      </w:r>
      <w:r w:rsidRPr="00E2190C">
        <w:rPr>
          <w:rFonts w:asciiTheme="minorHAnsi" w:hAnsiTheme="minorHAnsi" w:cstheme="minorHAnsi"/>
          <w:i/>
        </w:rPr>
        <w:t>Afekt w operach Mozarta i Rossiniego</w:t>
      </w:r>
      <w:r w:rsidRPr="00E2190C">
        <w:rPr>
          <w:rFonts w:asciiTheme="minorHAnsi" w:hAnsiTheme="minorHAnsi" w:cstheme="minorHAnsi"/>
        </w:rPr>
        <w:t xml:space="preserve">, Poznań 2004. 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Mianowski, </w:t>
      </w:r>
      <w:r w:rsidRPr="00E2190C">
        <w:rPr>
          <w:rFonts w:asciiTheme="minorHAnsi" w:hAnsiTheme="minorHAnsi" w:cstheme="minorHAnsi"/>
          <w:i/>
          <w:iCs/>
        </w:rPr>
        <w:t>O istocie formy sonatowej</w:t>
      </w:r>
      <w:r w:rsidRPr="00E2190C">
        <w:rPr>
          <w:rFonts w:asciiTheme="minorHAnsi" w:hAnsiTheme="minorHAnsi" w:cstheme="minorHAnsi"/>
        </w:rPr>
        <w:t> [w:] </w:t>
      </w:r>
      <w:proofErr w:type="spellStart"/>
      <w:r w:rsidRPr="00E2190C">
        <w:rPr>
          <w:rFonts w:asciiTheme="minorHAnsi" w:hAnsiTheme="minorHAnsi" w:cstheme="minorHAnsi"/>
          <w:i/>
          <w:iCs/>
        </w:rPr>
        <w:t>Homines</w:t>
      </w:r>
      <w:proofErr w:type="spellEnd"/>
      <w:r w:rsidRPr="00E2190C">
        <w:rPr>
          <w:rFonts w:asciiTheme="minorHAnsi" w:hAnsiTheme="minorHAnsi" w:cstheme="minorHAnsi"/>
          <w:i/>
          <w:iCs/>
        </w:rPr>
        <w:t xml:space="preserve">, Ars et </w:t>
      </w:r>
      <w:proofErr w:type="spellStart"/>
      <w:r w:rsidRPr="00E2190C">
        <w:rPr>
          <w:rFonts w:asciiTheme="minorHAnsi" w:hAnsiTheme="minorHAnsi" w:cstheme="minorHAnsi"/>
          <w:i/>
          <w:iCs/>
        </w:rPr>
        <w:t>Scientia</w:t>
      </w:r>
      <w:proofErr w:type="spellEnd"/>
      <w:r w:rsidRPr="00E2190C">
        <w:rPr>
          <w:rFonts w:asciiTheme="minorHAnsi" w:hAnsiTheme="minorHAnsi" w:cstheme="minorHAnsi"/>
        </w:rPr>
        <w:t xml:space="preserve"> pod red. J. </w:t>
      </w:r>
      <w:proofErr w:type="spellStart"/>
      <w:r w:rsidRPr="00E2190C">
        <w:rPr>
          <w:rFonts w:asciiTheme="minorHAnsi" w:hAnsiTheme="minorHAnsi" w:cstheme="minorHAnsi"/>
        </w:rPr>
        <w:t>Astriaba</w:t>
      </w:r>
      <w:proofErr w:type="spellEnd"/>
      <w:r w:rsidRPr="00E2190C">
        <w:rPr>
          <w:rFonts w:asciiTheme="minorHAnsi" w:hAnsiTheme="minorHAnsi" w:cstheme="minorHAnsi"/>
        </w:rPr>
        <w:t xml:space="preserve">, A. M. Kempińskiego i H. Kostrzewskiej, Poznań 2000. 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Mianowski, </w:t>
      </w:r>
      <w:r w:rsidRPr="00E2190C">
        <w:rPr>
          <w:rFonts w:asciiTheme="minorHAnsi" w:hAnsiTheme="minorHAnsi" w:cstheme="minorHAnsi"/>
          <w:i/>
          <w:iCs/>
        </w:rPr>
        <w:t>Teatr Mozartowski - galeria postaci kobiecych</w:t>
      </w:r>
      <w:r w:rsidRPr="00E2190C">
        <w:rPr>
          <w:rFonts w:asciiTheme="minorHAnsi" w:hAnsiTheme="minorHAnsi" w:cstheme="minorHAnsi"/>
        </w:rPr>
        <w:t xml:space="preserve"> [w:] "Zeszyt Naukowy AM w Poznaniu" nr 3, Poznań 1993, s. 45-51. 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Mizerska-Golonek Ewa, Targosz Jacek, </w:t>
      </w:r>
      <w:r w:rsidRPr="00E2190C">
        <w:rPr>
          <w:rFonts w:asciiTheme="minorHAnsi" w:hAnsiTheme="minorHAnsi" w:cstheme="minorHAnsi"/>
          <w:i/>
        </w:rPr>
        <w:t>Forma sonatowa. Ogólna koncepcja formy. Tektonika i architektonika tematu sonatowego</w:t>
      </w:r>
      <w:r w:rsidRPr="00E2190C">
        <w:rPr>
          <w:rFonts w:asciiTheme="minorHAnsi" w:hAnsiTheme="minorHAnsi" w:cstheme="minorHAnsi"/>
        </w:rPr>
        <w:t>, Kraków 1997.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i/>
        </w:rPr>
      </w:pPr>
      <w:r w:rsidRPr="00E2190C">
        <w:rPr>
          <w:rFonts w:asciiTheme="minorHAnsi" w:hAnsiTheme="minorHAnsi" w:cstheme="minorHAnsi"/>
          <w:i/>
        </w:rPr>
        <w:t>Mozart i współcześni. Muzyka w Europie środkowej w XVIII wieku</w:t>
      </w:r>
      <w:r w:rsidRPr="00E2190C">
        <w:rPr>
          <w:rFonts w:asciiTheme="minorHAnsi" w:hAnsiTheme="minorHAnsi" w:cstheme="minorHAnsi"/>
        </w:rPr>
        <w:t xml:space="preserve">, red. B. Stróżyńska, R.D. Golianek, Łódź 2007. 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Mozart Leopold, </w:t>
      </w:r>
      <w:r w:rsidRPr="00E2190C">
        <w:rPr>
          <w:rFonts w:asciiTheme="minorHAnsi" w:hAnsiTheme="minorHAnsi" w:cstheme="minorHAnsi"/>
          <w:i/>
        </w:rPr>
        <w:t>Gruntowna szkoła skrzypcowa</w:t>
      </w:r>
      <w:r w:rsidRPr="00E2190C">
        <w:rPr>
          <w:rFonts w:asciiTheme="minorHAnsi" w:hAnsiTheme="minorHAnsi" w:cstheme="minorHAnsi"/>
        </w:rPr>
        <w:t>, Poznań 2007.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Mozart Wolfgang Amadeusz, </w:t>
      </w:r>
      <w:r w:rsidRPr="00E2190C">
        <w:rPr>
          <w:rFonts w:asciiTheme="minorHAnsi" w:hAnsiTheme="minorHAnsi" w:cstheme="minorHAnsi"/>
          <w:i/>
        </w:rPr>
        <w:t>Listy</w:t>
      </w:r>
      <w:r w:rsidRPr="00E2190C">
        <w:rPr>
          <w:rFonts w:asciiTheme="minorHAnsi" w:hAnsiTheme="minorHAnsi" w:cstheme="minorHAnsi"/>
        </w:rPr>
        <w:t>, tłum. I. Dembowski, Warszawa 1991.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Poniatowska I., </w:t>
      </w:r>
      <w:r w:rsidRPr="00E2190C">
        <w:rPr>
          <w:rFonts w:asciiTheme="minorHAnsi" w:hAnsiTheme="minorHAnsi" w:cstheme="minorHAnsi"/>
          <w:i/>
        </w:rPr>
        <w:t>Rozwój faktury fortepianowej Beethovena</w:t>
      </w:r>
      <w:r w:rsidRPr="00E2190C">
        <w:rPr>
          <w:rFonts w:asciiTheme="minorHAnsi" w:hAnsiTheme="minorHAnsi" w:cstheme="minorHAnsi"/>
        </w:rPr>
        <w:t>, Muzyka”1970 nr 4.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Puchalski Lucjan, </w:t>
      </w:r>
      <w:r w:rsidRPr="00E2190C">
        <w:rPr>
          <w:rFonts w:asciiTheme="minorHAnsi" w:hAnsiTheme="minorHAnsi" w:cstheme="minorHAnsi"/>
          <w:i/>
        </w:rPr>
        <w:t>Oświecenie po austriacku. Świat przedstawiony w operach Wolfganga Amadeusza Mozarta</w:t>
      </w:r>
      <w:r w:rsidRPr="00E2190C">
        <w:rPr>
          <w:rFonts w:asciiTheme="minorHAnsi" w:hAnsiTheme="minorHAnsi" w:cstheme="minorHAnsi"/>
        </w:rPr>
        <w:t>, Wrocław 2011.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lang w:val="en-AU"/>
        </w:rPr>
      </w:pPr>
      <w:proofErr w:type="spellStart"/>
      <w:r w:rsidRPr="00E2190C">
        <w:rPr>
          <w:rFonts w:asciiTheme="minorHAnsi" w:hAnsiTheme="minorHAnsi" w:cstheme="minorHAnsi"/>
        </w:rPr>
        <w:t>Quantz</w:t>
      </w:r>
      <w:proofErr w:type="spellEnd"/>
      <w:r w:rsidRPr="00E2190C">
        <w:rPr>
          <w:rFonts w:asciiTheme="minorHAnsi" w:hAnsiTheme="minorHAnsi" w:cstheme="minorHAnsi"/>
        </w:rPr>
        <w:t xml:space="preserve"> Johann Joachim, </w:t>
      </w:r>
      <w:r w:rsidRPr="00E2190C">
        <w:rPr>
          <w:rFonts w:asciiTheme="minorHAnsi" w:hAnsiTheme="minorHAnsi" w:cstheme="minorHAnsi"/>
          <w:i/>
          <w:iCs/>
        </w:rPr>
        <w:t>O zasadach gry na flecie poprzecznym</w:t>
      </w:r>
      <w:r w:rsidRPr="00E2190C">
        <w:rPr>
          <w:rFonts w:asciiTheme="minorHAnsi" w:hAnsiTheme="minorHAnsi" w:cstheme="minorHAnsi"/>
        </w:rPr>
        <w:t xml:space="preserve">, tłum. Marek </w:t>
      </w:r>
      <w:proofErr w:type="spellStart"/>
      <w:r w:rsidRPr="00E2190C">
        <w:rPr>
          <w:rFonts w:asciiTheme="minorHAnsi" w:hAnsiTheme="minorHAnsi" w:cstheme="minorHAnsi"/>
        </w:rPr>
        <w:t>Nahajowski</w:t>
      </w:r>
      <w:proofErr w:type="spellEnd"/>
      <w:r w:rsidRPr="00E2190C">
        <w:rPr>
          <w:rFonts w:asciiTheme="minorHAnsi" w:hAnsiTheme="minorHAnsi" w:cstheme="minorHAnsi"/>
        </w:rPr>
        <w:t>, Łódź 2014.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lang w:val="en-AU"/>
        </w:rPr>
      </w:pPr>
      <w:r w:rsidRPr="00E2190C">
        <w:rPr>
          <w:rFonts w:asciiTheme="minorHAnsi" w:hAnsiTheme="minorHAnsi" w:cstheme="minorHAnsi"/>
          <w:lang w:val="en-AU"/>
        </w:rPr>
        <w:t xml:space="preserve">Rosen Charles, </w:t>
      </w:r>
      <w:r w:rsidRPr="00E2190C">
        <w:rPr>
          <w:rFonts w:asciiTheme="minorHAnsi" w:hAnsiTheme="minorHAnsi" w:cstheme="minorHAnsi"/>
          <w:i/>
          <w:lang w:val="en-AU"/>
        </w:rPr>
        <w:t>Sonata forms</w:t>
      </w:r>
      <w:r w:rsidRPr="00E2190C">
        <w:rPr>
          <w:rFonts w:asciiTheme="minorHAnsi" w:hAnsiTheme="minorHAnsi" w:cstheme="minorHAnsi"/>
          <w:lang w:val="en-AU"/>
        </w:rPr>
        <w:t>, New York – London , W. W. Norton, 1988.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  <w:lang w:val="en-CA"/>
        </w:rPr>
        <w:t xml:space="preserve">Rosen Charles, </w:t>
      </w:r>
      <w:proofErr w:type="spellStart"/>
      <w:r w:rsidRPr="00E2190C">
        <w:rPr>
          <w:rFonts w:asciiTheme="minorHAnsi" w:hAnsiTheme="minorHAnsi" w:cstheme="minorHAnsi"/>
          <w:i/>
          <w:lang w:val="en-CA"/>
        </w:rPr>
        <w:t>Styl</w:t>
      </w:r>
      <w:proofErr w:type="spellEnd"/>
      <w:r w:rsidRPr="00E2190C">
        <w:rPr>
          <w:rFonts w:asciiTheme="minorHAnsi" w:hAnsiTheme="minorHAnsi" w:cstheme="minorHAnsi"/>
          <w:i/>
          <w:lang w:val="en-CA"/>
        </w:rPr>
        <w:t xml:space="preserve"> </w:t>
      </w:r>
      <w:proofErr w:type="spellStart"/>
      <w:r w:rsidRPr="00E2190C">
        <w:rPr>
          <w:rFonts w:asciiTheme="minorHAnsi" w:hAnsiTheme="minorHAnsi" w:cstheme="minorHAnsi"/>
          <w:i/>
          <w:lang w:val="en-CA"/>
        </w:rPr>
        <w:t>klasyczny</w:t>
      </w:r>
      <w:proofErr w:type="spellEnd"/>
      <w:r w:rsidRPr="00E2190C">
        <w:rPr>
          <w:rFonts w:asciiTheme="minorHAnsi" w:hAnsiTheme="minorHAnsi" w:cstheme="minorHAnsi"/>
          <w:i/>
          <w:lang w:val="en-CA"/>
        </w:rPr>
        <w:t>: Haydn, Mozart, Beethoven</w:t>
      </w:r>
      <w:r w:rsidRPr="00E2190C">
        <w:rPr>
          <w:rFonts w:asciiTheme="minorHAnsi" w:hAnsiTheme="minorHAnsi" w:cstheme="minorHAnsi"/>
          <w:lang w:val="en-CA"/>
        </w:rPr>
        <w:t xml:space="preserve">, </w:t>
      </w:r>
      <w:proofErr w:type="spellStart"/>
      <w:r w:rsidRPr="00E2190C">
        <w:rPr>
          <w:rFonts w:asciiTheme="minorHAnsi" w:hAnsiTheme="minorHAnsi" w:cstheme="minorHAnsi"/>
          <w:lang w:val="en-CA"/>
        </w:rPr>
        <w:t>tłum</w:t>
      </w:r>
      <w:proofErr w:type="spellEnd"/>
      <w:r w:rsidRPr="00E2190C">
        <w:rPr>
          <w:rFonts w:asciiTheme="minorHAnsi" w:hAnsiTheme="minorHAnsi" w:cstheme="minorHAnsi"/>
          <w:lang w:val="en-CA"/>
        </w:rPr>
        <w:t xml:space="preserve">. </w:t>
      </w:r>
      <w:r w:rsidRPr="00E2190C">
        <w:rPr>
          <w:rFonts w:asciiTheme="minorHAnsi" w:hAnsiTheme="minorHAnsi" w:cstheme="minorHAnsi"/>
        </w:rPr>
        <w:t>Rafał Augustyn, PWM – NIFC, Kraków – Warszawa 2014.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lang w:val="en-AU"/>
        </w:rPr>
      </w:pPr>
      <w:r w:rsidRPr="00E2190C">
        <w:rPr>
          <w:rFonts w:asciiTheme="minorHAnsi" w:hAnsiTheme="minorHAnsi" w:cstheme="minorHAnsi"/>
        </w:rPr>
        <w:lastRenderedPageBreak/>
        <w:t xml:space="preserve">Rousseau J.-J., </w:t>
      </w:r>
      <w:r w:rsidRPr="00E2190C">
        <w:rPr>
          <w:rFonts w:asciiTheme="minorHAnsi" w:hAnsiTheme="minorHAnsi" w:cstheme="minorHAnsi"/>
          <w:i/>
        </w:rPr>
        <w:t>Przedmowa i wybrane hasła z «</w:t>
      </w:r>
      <w:proofErr w:type="spellStart"/>
      <w:r w:rsidRPr="00E2190C">
        <w:rPr>
          <w:rFonts w:asciiTheme="minorHAnsi" w:hAnsiTheme="minorHAnsi" w:cstheme="minorHAnsi"/>
          <w:i/>
        </w:rPr>
        <w:t>Dictionnaire</w:t>
      </w:r>
      <w:proofErr w:type="spellEnd"/>
      <w:r w:rsidRPr="00E2190C">
        <w:rPr>
          <w:rFonts w:asciiTheme="minorHAnsi" w:hAnsiTheme="minorHAnsi" w:cstheme="minorHAnsi"/>
          <w:i/>
        </w:rPr>
        <w:t xml:space="preserve"> de </w:t>
      </w:r>
      <w:proofErr w:type="spellStart"/>
      <w:r w:rsidRPr="00E2190C">
        <w:rPr>
          <w:rFonts w:asciiTheme="minorHAnsi" w:hAnsiTheme="minorHAnsi" w:cstheme="minorHAnsi"/>
          <w:i/>
        </w:rPr>
        <w:t>musique</w:t>
      </w:r>
      <w:proofErr w:type="spellEnd"/>
      <w:r w:rsidRPr="00E2190C">
        <w:rPr>
          <w:rFonts w:asciiTheme="minorHAnsi" w:hAnsiTheme="minorHAnsi" w:cstheme="minorHAnsi"/>
          <w:i/>
        </w:rPr>
        <w:t>»</w:t>
      </w:r>
      <w:r w:rsidRPr="00E2190C">
        <w:rPr>
          <w:rFonts w:asciiTheme="minorHAnsi" w:hAnsiTheme="minorHAnsi" w:cstheme="minorHAnsi"/>
        </w:rPr>
        <w:t xml:space="preserve"> [w:] Zbigniew Skowron, </w:t>
      </w:r>
      <w:r w:rsidRPr="00E2190C">
        <w:rPr>
          <w:rFonts w:asciiTheme="minorHAnsi" w:hAnsiTheme="minorHAnsi" w:cstheme="minorHAnsi"/>
          <w:i/>
        </w:rPr>
        <w:t xml:space="preserve">Myśl muzyczna </w:t>
      </w:r>
      <w:proofErr w:type="spellStart"/>
      <w:r w:rsidRPr="00E2190C">
        <w:rPr>
          <w:rFonts w:asciiTheme="minorHAnsi" w:hAnsiTheme="minorHAnsi" w:cstheme="minorHAnsi"/>
          <w:i/>
        </w:rPr>
        <w:t>Jeana-Jacquesa</w:t>
      </w:r>
      <w:proofErr w:type="spellEnd"/>
      <w:r w:rsidRPr="00E2190C">
        <w:rPr>
          <w:rFonts w:asciiTheme="minorHAnsi" w:hAnsiTheme="minorHAnsi" w:cstheme="minorHAnsi"/>
          <w:i/>
        </w:rPr>
        <w:t xml:space="preserve"> Rousseau. </w:t>
      </w:r>
      <w:r w:rsidRPr="00E2190C">
        <w:rPr>
          <w:rFonts w:asciiTheme="minorHAnsi" w:hAnsiTheme="minorHAnsi" w:cstheme="minorHAnsi"/>
          <w:lang w:val="en-AU"/>
        </w:rPr>
        <w:t>Warszawa 2010.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Poniatowska Irena, </w:t>
      </w:r>
      <w:r w:rsidRPr="00E2190C">
        <w:rPr>
          <w:rFonts w:asciiTheme="minorHAnsi" w:hAnsiTheme="minorHAnsi" w:cstheme="minorHAnsi"/>
          <w:i/>
        </w:rPr>
        <w:t>Faktura fortepianowa Beethovena</w:t>
      </w:r>
      <w:r w:rsidRPr="00E2190C">
        <w:rPr>
          <w:rFonts w:asciiTheme="minorHAnsi" w:hAnsiTheme="minorHAnsi" w:cstheme="minorHAnsi"/>
        </w:rPr>
        <w:t>, Warszawa 2013.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Sulzer Johann Georg, </w:t>
      </w:r>
      <w:r w:rsidRPr="00E2190C">
        <w:rPr>
          <w:rFonts w:asciiTheme="minorHAnsi" w:hAnsiTheme="minorHAnsi" w:cstheme="minorHAnsi"/>
          <w:i/>
        </w:rPr>
        <w:t>Opera, Operetki, Opery komiczne</w:t>
      </w:r>
      <w:r w:rsidRPr="00E2190C">
        <w:rPr>
          <w:rFonts w:asciiTheme="minorHAnsi" w:hAnsiTheme="minorHAnsi" w:cstheme="minorHAnsi"/>
        </w:rPr>
        <w:t xml:space="preserve">, „Res </w:t>
      </w:r>
      <w:proofErr w:type="spellStart"/>
      <w:r w:rsidRPr="00E2190C">
        <w:rPr>
          <w:rFonts w:asciiTheme="minorHAnsi" w:hAnsiTheme="minorHAnsi" w:cstheme="minorHAnsi"/>
        </w:rPr>
        <w:t>facta</w:t>
      </w:r>
      <w:proofErr w:type="spellEnd"/>
      <w:r w:rsidRPr="00E2190C">
        <w:rPr>
          <w:rFonts w:asciiTheme="minorHAnsi" w:hAnsiTheme="minorHAnsi" w:cstheme="minorHAnsi"/>
        </w:rPr>
        <w:t xml:space="preserve"> nowa” 8(17), s. 15-30.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  <w:lang w:val="it-IT"/>
        </w:rPr>
        <w:t xml:space="preserve">Winiszewska Hanna, </w:t>
      </w:r>
      <w:r w:rsidRPr="00E2190C">
        <w:rPr>
          <w:rFonts w:asciiTheme="minorHAnsi" w:hAnsiTheme="minorHAnsi" w:cstheme="minorHAnsi"/>
          <w:i/>
          <w:lang w:val="it-IT"/>
        </w:rPr>
        <w:t xml:space="preserve">Dramma giocoso. </w:t>
      </w:r>
      <w:r w:rsidRPr="00E2190C">
        <w:rPr>
          <w:rFonts w:asciiTheme="minorHAnsi" w:hAnsiTheme="minorHAnsi" w:cstheme="minorHAnsi"/>
          <w:i/>
        </w:rPr>
        <w:t xml:space="preserve">Między opera seria a opera </w:t>
      </w:r>
      <w:proofErr w:type="spellStart"/>
      <w:r w:rsidRPr="00E2190C">
        <w:rPr>
          <w:rFonts w:asciiTheme="minorHAnsi" w:hAnsiTheme="minorHAnsi" w:cstheme="minorHAnsi"/>
          <w:i/>
        </w:rPr>
        <w:t>buffa</w:t>
      </w:r>
      <w:proofErr w:type="spellEnd"/>
      <w:r w:rsidRPr="00E2190C">
        <w:rPr>
          <w:rFonts w:asciiTheme="minorHAnsi" w:hAnsiTheme="minorHAnsi" w:cstheme="minorHAnsi"/>
        </w:rPr>
        <w:t>, Toruń 2013.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</w:rPr>
      </w:pPr>
      <w:r w:rsidRPr="00E2190C">
        <w:rPr>
          <w:rFonts w:asciiTheme="minorHAnsi" w:hAnsiTheme="minorHAnsi" w:cstheme="minorHAnsi"/>
        </w:rPr>
        <w:t xml:space="preserve">Zieliński Michał, </w:t>
      </w:r>
      <w:r w:rsidRPr="00E2190C">
        <w:rPr>
          <w:rFonts w:asciiTheme="minorHAnsi" w:hAnsiTheme="minorHAnsi" w:cstheme="minorHAnsi"/>
          <w:i/>
        </w:rPr>
        <w:t>Model mozartowskiej orkiestry symfonicznej</w:t>
      </w:r>
      <w:r w:rsidRPr="00E2190C">
        <w:rPr>
          <w:rFonts w:asciiTheme="minorHAnsi" w:hAnsiTheme="minorHAnsi" w:cstheme="minorHAnsi"/>
        </w:rPr>
        <w:t>, Bydgoszcz 2010.</w:t>
      </w:r>
    </w:p>
    <w:p w:rsidR="00E2190C" w:rsidRPr="00E2190C" w:rsidRDefault="00E2190C" w:rsidP="00E2190C">
      <w:pPr>
        <w:pStyle w:val="Akapitzlist"/>
        <w:numPr>
          <w:ilvl w:val="0"/>
          <w:numId w:val="12"/>
        </w:numPr>
        <w:suppressAutoHyphens/>
        <w:rPr>
          <w:rFonts w:asciiTheme="minorHAnsi" w:hAnsiTheme="minorHAnsi" w:cstheme="minorHAnsi"/>
          <w:lang w:val="en-CA"/>
        </w:rPr>
      </w:pPr>
      <w:r w:rsidRPr="00E2190C">
        <w:rPr>
          <w:rFonts w:asciiTheme="minorHAnsi" w:hAnsiTheme="minorHAnsi" w:cstheme="minorHAnsi"/>
          <w:lang w:val="en-CA"/>
        </w:rPr>
        <w:t>The Cambridge Mozart Encyclopedia, red. C. Eisen and S.P. Keefe, Cambridge 2006.</w:t>
      </w:r>
    </w:p>
    <w:p w:rsidR="006B4D26" w:rsidRPr="00E2190C" w:rsidRDefault="006B4D26" w:rsidP="00AA3934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  <w:lang w:val="en-CA"/>
        </w:rPr>
      </w:pPr>
    </w:p>
    <w:p w:rsidR="00A35849" w:rsidRPr="00E2190C" w:rsidRDefault="00A35849" w:rsidP="00865FA5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CA"/>
        </w:rPr>
      </w:pPr>
      <w:r w:rsidRPr="00E2190C">
        <w:rPr>
          <w:rFonts w:asciiTheme="minorHAnsi" w:hAnsiTheme="minorHAnsi" w:cstheme="minorHAnsi"/>
          <w:sz w:val="16"/>
          <w:szCs w:val="16"/>
          <w:lang w:val="en-CA"/>
        </w:rPr>
        <w:br w:type="page"/>
      </w:r>
    </w:p>
    <w:p w:rsidR="00DD6FBD" w:rsidRPr="00E2190C" w:rsidRDefault="00466BBA" w:rsidP="00466BB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2190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III. </w:t>
      </w:r>
      <w:r w:rsidR="00DD6FBD" w:rsidRPr="00E2190C">
        <w:rPr>
          <w:rFonts w:asciiTheme="minorHAnsi" w:hAnsiTheme="minorHAnsi" w:cstheme="minorHAnsi"/>
          <w:b/>
          <w:sz w:val="20"/>
          <w:szCs w:val="20"/>
        </w:rPr>
        <w:t xml:space="preserve">Informacje dodatkowe </w:t>
      </w:r>
    </w:p>
    <w:p w:rsidR="00DD6FBD" w:rsidRPr="00E2190C" w:rsidRDefault="00466BBA" w:rsidP="00466BBA">
      <w:pPr>
        <w:spacing w:after="0" w:line="24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1. </w:t>
      </w:r>
      <w:r w:rsidR="00B769C8" w:rsidRPr="00E2190C">
        <w:rPr>
          <w:rFonts w:asciiTheme="minorHAnsi" w:hAnsiTheme="minorHAnsi" w:cstheme="minorHAnsi"/>
          <w:sz w:val="20"/>
          <w:szCs w:val="20"/>
        </w:rPr>
        <w:t>Metody</w:t>
      </w:r>
      <w:r w:rsidR="00F6318C" w:rsidRPr="00E2190C">
        <w:rPr>
          <w:rFonts w:asciiTheme="minorHAnsi" w:hAnsiTheme="minorHAnsi" w:cstheme="minorHAnsi"/>
          <w:sz w:val="20"/>
          <w:szCs w:val="20"/>
        </w:rPr>
        <w:t xml:space="preserve"> i formy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prowadzenia zajęć umożliwiające osiągnięcie założonych </w:t>
      </w:r>
      <w:r w:rsidR="006F2905" w:rsidRPr="00E2190C">
        <w:rPr>
          <w:rFonts w:asciiTheme="minorHAnsi" w:hAnsiTheme="minorHAnsi" w:cstheme="minorHAnsi"/>
          <w:sz w:val="20"/>
          <w:szCs w:val="20"/>
        </w:rPr>
        <w:t>E</w:t>
      </w:r>
      <w:r w:rsidR="00EE6D93" w:rsidRPr="00E2190C">
        <w:rPr>
          <w:rFonts w:asciiTheme="minorHAnsi" w:hAnsiTheme="minorHAnsi" w:cstheme="minorHAnsi"/>
          <w:sz w:val="20"/>
          <w:szCs w:val="20"/>
        </w:rPr>
        <w:t>U</w:t>
      </w:r>
      <w:r w:rsidR="00227D66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066B97" w:rsidRPr="00E2190C">
        <w:rPr>
          <w:rFonts w:asciiTheme="minorHAnsi" w:hAnsiTheme="minorHAnsi" w:cstheme="minorHAnsi"/>
          <w:sz w:val="20"/>
          <w:szCs w:val="20"/>
        </w:rPr>
        <w:t>(proszę wskazać z proponowanych metod właściwe dla opisywan</w:t>
      </w:r>
      <w:r w:rsidR="00EE6D93" w:rsidRPr="00E2190C">
        <w:rPr>
          <w:rFonts w:asciiTheme="minorHAnsi" w:hAnsiTheme="minorHAnsi" w:cstheme="minorHAnsi"/>
          <w:sz w:val="20"/>
          <w:szCs w:val="20"/>
        </w:rPr>
        <w:t>ych</w:t>
      </w:r>
      <w:r w:rsidR="00066B97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EE6D93" w:rsidRPr="00E2190C">
        <w:rPr>
          <w:rFonts w:asciiTheme="minorHAnsi" w:hAnsiTheme="minorHAnsi" w:cstheme="minorHAnsi"/>
          <w:sz w:val="20"/>
          <w:szCs w:val="20"/>
        </w:rPr>
        <w:t>zajęć</w:t>
      </w:r>
      <w:r w:rsidR="00066B97" w:rsidRPr="00E2190C">
        <w:rPr>
          <w:rFonts w:asciiTheme="minorHAnsi" w:hAnsiTheme="minorHAnsi" w:cstheme="minorHAnsi"/>
          <w:sz w:val="20"/>
          <w:szCs w:val="20"/>
        </w:rPr>
        <w:t xml:space="preserve"> lub/i zaproponować inne)</w:t>
      </w:r>
    </w:p>
    <w:p w:rsidR="00456F98" w:rsidRPr="00E2190C" w:rsidRDefault="00456F98" w:rsidP="00865FA5">
      <w:pPr>
        <w:pStyle w:val="Akapitzlist"/>
        <w:spacing w:after="0" w:line="240" w:lineRule="auto"/>
        <w:ind w:left="1066"/>
        <w:rPr>
          <w:rFonts w:asciiTheme="minorHAnsi" w:hAnsiTheme="minorHAnsi" w:cstheme="minorHAnsi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75"/>
        <w:gridCol w:w="1527"/>
      </w:tblGrid>
      <w:tr w:rsidR="00641B0C" w:rsidRPr="00E2190C" w:rsidTr="00625E18">
        <w:trPr>
          <w:trHeight w:val="480"/>
        </w:trPr>
        <w:tc>
          <w:tcPr>
            <w:tcW w:w="7905" w:type="dxa"/>
            <w:vAlign w:val="center"/>
          </w:tcPr>
          <w:p w:rsidR="00641B0C" w:rsidRPr="00E2190C" w:rsidRDefault="00A8164E" w:rsidP="00625E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Metody </w:t>
            </w:r>
            <w:r w:rsidR="00015AE0"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formy </w:t>
            </w: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:rsidR="00641B0C" w:rsidRPr="00E2190C" w:rsidRDefault="007E06A1" w:rsidP="00625E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C12C54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A8164E" w:rsidRPr="00E2190C">
              <w:rPr>
                <w:rFonts w:asciiTheme="minorHAnsi" w:hAnsiTheme="minorHAnsi" w:cstheme="minorHAnsi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E2190C" w:rsidRDefault="00A8164E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C12C54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A8164E" w:rsidRPr="00E2190C">
              <w:rPr>
                <w:rFonts w:asciiTheme="minorHAnsi" w:hAnsiTheme="minorHAnsi" w:cstheme="minorHAnsi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C12C54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A8164E" w:rsidRPr="00E2190C">
              <w:rPr>
                <w:rFonts w:asciiTheme="minorHAnsi" w:hAnsiTheme="minorHAnsi" w:cstheme="minorHAnsi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A8164E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A8164E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A8164E" w:rsidRPr="00E2190C" w:rsidTr="00625E18">
        <w:tc>
          <w:tcPr>
            <w:tcW w:w="7905" w:type="dxa"/>
            <w:vAlign w:val="center"/>
          </w:tcPr>
          <w:p w:rsidR="00A8164E" w:rsidRPr="00E2190C" w:rsidRDefault="00C12C54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C12C54" w:rsidRPr="00E2190C" w:rsidTr="00625E18">
        <w:tc>
          <w:tcPr>
            <w:tcW w:w="7905" w:type="dxa"/>
            <w:vAlign w:val="center"/>
          </w:tcPr>
          <w:p w:rsidR="00C12C54" w:rsidRPr="00E2190C" w:rsidRDefault="00C12C54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Uczenie problemowe (Problem-</w:t>
            </w:r>
            <w:proofErr w:type="spellStart"/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based</w:t>
            </w:r>
            <w:proofErr w:type="spellEnd"/>
            <w:r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E2190C" w:rsidRDefault="00C12C54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C54" w:rsidRPr="00E2190C" w:rsidTr="00625E18">
        <w:tc>
          <w:tcPr>
            <w:tcW w:w="7905" w:type="dxa"/>
            <w:vAlign w:val="center"/>
          </w:tcPr>
          <w:p w:rsidR="00C12C54" w:rsidRPr="00E2190C" w:rsidRDefault="00507CDD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E2190C" w:rsidRDefault="00C12C54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E4F73" w:rsidRPr="00E2190C" w:rsidTr="00625E18">
        <w:tc>
          <w:tcPr>
            <w:tcW w:w="7905" w:type="dxa"/>
            <w:vAlign w:val="center"/>
          </w:tcPr>
          <w:p w:rsidR="006E4F73" w:rsidRPr="00E2190C" w:rsidRDefault="006E4F73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Rozwiązywanie zadań</w:t>
            </w:r>
            <w:r w:rsidR="005D64CD"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E2190C" w:rsidRDefault="006E4F73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5557" w:rsidRPr="00E2190C" w:rsidTr="00625E18">
        <w:tc>
          <w:tcPr>
            <w:tcW w:w="7905" w:type="dxa"/>
            <w:vAlign w:val="center"/>
          </w:tcPr>
          <w:p w:rsidR="005B5557" w:rsidRPr="00E2190C" w:rsidDel="005B5557" w:rsidRDefault="005B5557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7CDD" w:rsidRPr="00E2190C" w:rsidTr="00625E18">
        <w:tc>
          <w:tcPr>
            <w:tcW w:w="7905" w:type="dxa"/>
            <w:vAlign w:val="center"/>
          </w:tcPr>
          <w:p w:rsidR="00507CDD" w:rsidRPr="00E2190C" w:rsidRDefault="005B5557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E2190C" w:rsidRDefault="00507CDD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5557" w:rsidRPr="00E2190C" w:rsidTr="00625E18">
        <w:tc>
          <w:tcPr>
            <w:tcW w:w="7905" w:type="dxa"/>
            <w:vAlign w:val="center"/>
          </w:tcPr>
          <w:p w:rsidR="005B5557" w:rsidRPr="00E2190C" w:rsidRDefault="005B5557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E2190C" w:rsidRDefault="005B5557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5557" w:rsidRPr="00E2190C" w:rsidTr="00625E18">
        <w:tc>
          <w:tcPr>
            <w:tcW w:w="7905" w:type="dxa"/>
            <w:vAlign w:val="center"/>
          </w:tcPr>
          <w:p w:rsidR="005B5557" w:rsidRPr="00E2190C" w:rsidRDefault="00C77978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E2190C" w:rsidRDefault="005B5557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7978" w:rsidRPr="00E2190C" w:rsidTr="00625E18">
        <w:tc>
          <w:tcPr>
            <w:tcW w:w="7905" w:type="dxa"/>
            <w:vAlign w:val="center"/>
          </w:tcPr>
          <w:p w:rsidR="00C77978" w:rsidRPr="00E2190C" w:rsidRDefault="00C77978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C77978" w:rsidRPr="00E2190C" w:rsidTr="00625E18">
        <w:tc>
          <w:tcPr>
            <w:tcW w:w="7905" w:type="dxa"/>
            <w:vAlign w:val="center"/>
          </w:tcPr>
          <w:p w:rsidR="00C77978" w:rsidRPr="00E2190C" w:rsidRDefault="00C77978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F6318C" w:rsidRPr="00E2190C" w:rsidTr="00625E18">
        <w:tc>
          <w:tcPr>
            <w:tcW w:w="7905" w:type="dxa"/>
            <w:vAlign w:val="center"/>
          </w:tcPr>
          <w:p w:rsidR="00F6318C" w:rsidRPr="00E2190C" w:rsidRDefault="00F6318C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7CDD" w:rsidRPr="00E2190C" w:rsidTr="00625E18">
        <w:tc>
          <w:tcPr>
            <w:tcW w:w="7905" w:type="dxa"/>
            <w:vAlign w:val="center"/>
          </w:tcPr>
          <w:p w:rsidR="00507CDD" w:rsidRPr="00E2190C" w:rsidRDefault="00507CDD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Metody aktywizujące (</w:t>
            </w:r>
            <w:r w:rsidR="005D64CD"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np.: </w:t>
            </w: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7CDD" w:rsidRPr="00E2190C" w:rsidTr="00625E18">
        <w:tc>
          <w:tcPr>
            <w:tcW w:w="7905" w:type="dxa"/>
            <w:vAlign w:val="center"/>
          </w:tcPr>
          <w:p w:rsidR="00507CDD" w:rsidRPr="00E2190C" w:rsidRDefault="00507CDD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E2190C" w:rsidRDefault="00E2190C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507CDD" w:rsidRPr="00E2190C" w:rsidTr="00625E18">
        <w:tc>
          <w:tcPr>
            <w:tcW w:w="7905" w:type="dxa"/>
            <w:vAlign w:val="center"/>
          </w:tcPr>
          <w:p w:rsidR="00507CDD" w:rsidRPr="00E2190C" w:rsidRDefault="007709DC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Inne </w:t>
            </w:r>
            <w:r w:rsidR="00BA0E5F"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E2190C" w:rsidRDefault="00507CDD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CDD" w:rsidRPr="00E2190C" w:rsidTr="00625E18">
        <w:tc>
          <w:tcPr>
            <w:tcW w:w="7905" w:type="dxa"/>
            <w:vAlign w:val="center"/>
          </w:tcPr>
          <w:p w:rsidR="00507CDD" w:rsidRPr="00E2190C" w:rsidRDefault="00507CDD" w:rsidP="00625E18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E2190C" w:rsidRDefault="00507CDD" w:rsidP="00625E18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3349" w:rsidRPr="00E2190C" w:rsidRDefault="00B83349" w:rsidP="00865FA5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DD6FBD" w:rsidRPr="00E2190C" w:rsidRDefault="00466BBA" w:rsidP="00466BBA">
      <w:pPr>
        <w:spacing w:after="0" w:line="240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2. </w:t>
      </w:r>
      <w:r w:rsidR="00BA0E5F" w:rsidRPr="00E2190C">
        <w:rPr>
          <w:rFonts w:asciiTheme="minorHAnsi" w:hAnsiTheme="minorHAnsi" w:cstheme="minorHAnsi"/>
          <w:sz w:val="20"/>
          <w:szCs w:val="20"/>
        </w:rPr>
        <w:t xml:space="preserve">Sposoby oceniania 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stopnia osiągnięcia </w:t>
      </w:r>
      <w:r w:rsidR="006F2905" w:rsidRPr="00E2190C">
        <w:rPr>
          <w:rFonts w:asciiTheme="minorHAnsi" w:hAnsiTheme="minorHAnsi" w:cstheme="minorHAnsi"/>
          <w:sz w:val="20"/>
          <w:szCs w:val="20"/>
        </w:rPr>
        <w:t>E</w:t>
      </w:r>
      <w:r w:rsidR="00EE6D93" w:rsidRPr="00E2190C">
        <w:rPr>
          <w:rFonts w:asciiTheme="minorHAnsi" w:hAnsiTheme="minorHAnsi" w:cstheme="minorHAnsi"/>
          <w:sz w:val="20"/>
          <w:szCs w:val="20"/>
        </w:rPr>
        <w:t>U</w:t>
      </w:r>
      <w:r w:rsidR="00BA0E5F" w:rsidRPr="00E2190C">
        <w:rPr>
          <w:rFonts w:asciiTheme="minorHAnsi" w:hAnsiTheme="minorHAnsi" w:cstheme="minorHAnsi"/>
          <w:sz w:val="20"/>
          <w:szCs w:val="20"/>
        </w:rPr>
        <w:t xml:space="preserve"> (proszę wskazać z proponowanych sposobów właściwe dla danego E</w:t>
      </w:r>
      <w:r w:rsidR="00EE6D93" w:rsidRPr="00E2190C">
        <w:rPr>
          <w:rFonts w:asciiTheme="minorHAnsi" w:hAnsiTheme="minorHAnsi" w:cstheme="minorHAnsi"/>
          <w:sz w:val="20"/>
          <w:szCs w:val="20"/>
        </w:rPr>
        <w:t>U</w:t>
      </w:r>
      <w:r w:rsidR="00BA0E5F" w:rsidRPr="00E2190C">
        <w:rPr>
          <w:rFonts w:asciiTheme="minorHAnsi" w:hAnsiTheme="minorHAnsi" w:cstheme="minorHAnsi"/>
          <w:sz w:val="20"/>
          <w:szCs w:val="20"/>
        </w:rPr>
        <w:t xml:space="preserve"> lub/i zaproponować inne)</w:t>
      </w:r>
    </w:p>
    <w:p w:rsidR="00456F98" w:rsidRPr="00E2190C" w:rsidRDefault="00456F98" w:rsidP="00466BBA">
      <w:pPr>
        <w:pStyle w:val="Akapitzlist"/>
        <w:spacing w:after="0" w:line="240" w:lineRule="auto"/>
        <w:ind w:left="1066"/>
        <w:rPr>
          <w:rFonts w:asciiTheme="minorHAnsi" w:hAnsiTheme="minorHAnsi" w:cstheme="minorHAnsi"/>
          <w:sz w:val="6"/>
          <w:szCs w:val="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793"/>
        <w:gridCol w:w="678"/>
        <w:gridCol w:w="678"/>
        <w:gridCol w:w="542"/>
        <w:gridCol w:w="678"/>
        <w:gridCol w:w="677"/>
        <w:gridCol w:w="678"/>
        <w:gridCol w:w="678"/>
        <w:gridCol w:w="665"/>
      </w:tblGrid>
      <w:tr w:rsidR="007D512A" w:rsidRPr="00E2190C" w:rsidTr="007D512A">
        <w:trPr>
          <w:trHeight w:val="560"/>
        </w:trPr>
        <w:tc>
          <w:tcPr>
            <w:tcW w:w="3793" w:type="dxa"/>
            <w:vMerge w:val="restart"/>
            <w:vAlign w:val="center"/>
          </w:tcPr>
          <w:p w:rsidR="007D512A" w:rsidRPr="00E2190C" w:rsidRDefault="007D51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Sposoby oceniania</w:t>
            </w:r>
          </w:p>
        </w:tc>
        <w:tc>
          <w:tcPr>
            <w:tcW w:w="5274" w:type="dxa"/>
            <w:gridSpan w:val="8"/>
          </w:tcPr>
          <w:p w:rsidR="007D512A" w:rsidRPr="00E2190C" w:rsidRDefault="007D512A" w:rsidP="00625E18">
            <w:pPr>
              <w:pStyle w:val="Akapitzlist"/>
              <w:ind w:left="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Symbole EU dla</w:t>
            </w: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90C">
              <w:rPr>
                <w:rFonts w:asciiTheme="minorHAnsi" w:hAnsiTheme="minorHAnsi" w:cstheme="minorHAnsi"/>
                <w:b/>
                <w:sz w:val="18"/>
                <w:szCs w:val="18"/>
              </w:rPr>
              <w:t>zajęć/przedmiotu</w:t>
            </w:r>
          </w:p>
        </w:tc>
      </w:tr>
      <w:tr w:rsidR="007D512A" w:rsidRPr="00E2190C" w:rsidTr="007D512A">
        <w:trPr>
          <w:trHeight w:val="377"/>
        </w:trPr>
        <w:tc>
          <w:tcPr>
            <w:tcW w:w="3793" w:type="dxa"/>
            <w:vMerge/>
          </w:tcPr>
          <w:p w:rsidR="007D512A" w:rsidRPr="00E2190C" w:rsidRDefault="007D512A" w:rsidP="007D51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HMKC_01</w:t>
            </w:r>
          </w:p>
        </w:tc>
        <w:tc>
          <w:tcPr>
            <w:tcW w:w="678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78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677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678" w:type="dxa"/>
          </w:tcPr>
          <w:p w:rsidR="007D512A" w:rsidRPr="001B4A7B" w:rsidRDefault="007D512A" w:rsidP="007D512A">
            <w:pPr>
              <w:jc w:val="center"/>
              <w:rPr>
                <w:rStyle w:val="wrtext"/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678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665" w:type="dxa"/>
            <w:vAlign w:val="center"/>
          </w:tcPr>
          <w:p w:rsidR="007D512A" w:rsidRPr="001B4A7B" w:rsidRDefault="007D512A" w:rsidP="007D51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B4A7B"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HMKC_0</w:t>
            </w:r>
            <w:r>
              <w:rPr>
                <w:rStyle w:val="wrtext"/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Egzamin pisemny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Egzamin ustny</w:t>
            </w:r>
          </w:p>
        </w:tc>
        <w:tc>
          <w:tcPr>
            <w:tcW w:w="678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542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7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F2526D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Egzamin z „otwartą książką”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Kolokwium pisemne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Kolokwium ustne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Test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65" w:type="dxa"/>
          </w:tcPr>
          <w:p w:rsidR="007D512A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Esej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Raport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Prezentacja multimedialna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665" w:type="dxa"/>
          </w:tcPr>
          <w:p w:rsidR="007D512A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Egzamin praktyczny (obserwacja wykonawstwa)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Portfolio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 xml:space="preserve">Inne (jakie?) - 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12A" w:rsidRPr="00E2190C" w:rsidTr="007D512A">
        <w:trPr>
          <w:trHeight w:val="227"/>
        </w:trPr>
        <w:tc>
          <w:tcPr>
            <w:tcW w:w="3793" w:type="dxa"/>
            <w:vAlign w:val="center"/>
          </w:tcPr>
          <w:p w:rsidR="007D512A" w:rsidRPr="00E2190C" w:rsidRDefault="007D512A" w:rsidP="007D512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dxa"/>
          </w:tcPr>
          <w:p w:rsidR="007D512A" w:rsidRPr="00E2190C" w:rsidRDefault="007D512A" w:rsidP="007D512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712F2" w:rsidRPr="00E2190C" w:rsidRDefault="003712F2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25E18" w:rsidRPr="00E2190C" w:rsidRDefault="00625E18" w:rsidP="00865FA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D6FBD" w:rsidRPr="00E2190C" w:rsidRDefault="00466BBA" w:rsidP="00466BBA">
      <w:pPr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3. </w:t>
      </w:r>
      <w:r w:rsidR="0047402E" w:rsidRPr="00E2190C">
        <w:rPr>
          <w:rFonts w:asciiTheme="minorHAnsi" w:hAnsiTheme="minorHAnsi" w:cstheme="minorHAnsi"/>
          <w:sz w:val="20"/>
          <w:szCs w:val="20"/>
        </w:rPr>
        <w:t>Nakład pracy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 studenta </w:t>
      </w:r>
      <w:r w:rsidR="00BA0E5F" w:rsidRPr="00E2190C">
        <w:rPr>
          <w:rFonts w:asciiTheme="minorHAnsi" w:hAnsiTheme="minorHAnsi" w:cstheme="minorHAnsi"/>
          <w:sz w:val="20"/>
          <w:szCs w:val="20"/>
        </w:rPr>
        <w:t>i</w:t>
      </w:r>
      <w:r w:rsidR="005D64CD" w:rsidRPr="00E2190C">
        <w:rPr>
          <w:rFonts w:asciiTheme="minorHAnsi" w:hAnsiTheme="minorHAnsi" w:cstheme="minorHAnsi"/>
          <w:sz w:val="20"/>
          <w:szCs w:val="20"/>
        </w:rPr>
        <w:t xml:space="preserve"> </w:t>
      </w:r>
      <w:r w:rsidR="00DD6FBD" w:rsidRPr="00E2190C">
        <w:rPr>
          <w:rFonts w:asciiTheme="minorHAnsi" w:hAnsiTheme="minorHAnsi" w:cstheme="minorHAnsi"/>
          <w:sz w:val="20"/>
          <w:szCs w:val="20"/>
        </w:rPr>
        <w:t xml:space="preserve">punkty ECTS </w:t>
      </w:r>
    </w:p>
    <w:p w:rsidR="00DD6FBD" w:rsidRPr="00E2190C" w:rsidRDefault="00DD6FBD" w:rsidP="00865FA5">
      <w:pPr>
        <w:pStyle w:val="Akapitzlist"/>
        <w:spacing w:after="0" w:line="240" w:lineRule="auto"/>
        <w:ind w:left="993"/>
        <w:rPr>
          <w:rFonts w:asciiTheme="minorHAnsi" w:hAnsiTheme="minorHAnsi" w:cstheme="minorHAnsi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E2190C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E2190C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2" w:name="_Hlk33138268"/>
            <w:r w:rsidRPr="00E21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E2190C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E2190C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E2190C" w:rsidRDefault="00DD6FBD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3" w:name="_Hlk33138255"/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E2190C" w:rsidRDefault="001B4A7B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</w:tr>
      <w:tr w:rsidR="001D551E" w:rsidRPr="00E2190C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E2190C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Praca własna studenta</w:t>
            </w:r>
            <w:r w:rsidR="005D64CD"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E2190C" w:rsidRDefault="001D551E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Przygotowanie</w:t>
            </w:r>
            <w:r w:rsidR="00CD3B51"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B4A7B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1B4A7B">
              <w:rPr>
                <w:bCs/>
                <w:sz w:val="18"/>
                <w:szCs w:val="18"/>
              </w:rPr>
              <w:t>eferatu</w:t>
            </w:r>
            <w:r w:rsidR="00CD3B51"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vAlign w:val="center"/>
          </w:tcPr>
          <w:p w:rsidR="000E3FC0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Przygotowanie </w:t>
            </w:r>
            <w:r w:rsidR="001B4A7B">
              <w:rPr>
                <w:rFonts w:asciiTheme="minorHAnsi" w:hAnsiTheme="minorHAnsi" w:cstheme="minorHAnsi"/>
                <w:bCs/>
                <w:sz w:val="18"/>
                <w:szCs w:val="18"/>
              </w:rPr>
              <w:t>prezentacji</w:t>
            </w:r>
          </w:p>
        </w:tc>
        <w:tc>
          <w:tcPr>
            <w:tcW w:w="4307" w:type="dxa"/>
            <w:vAlign w:val="center"/>
          </w:tcPr>
          <w:p w:rsidR="000E3FC0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05278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Przygotowanie </w:t>
            </w:r>
            <w:r w:rsidR="001B4A7B">
              <w:rPr>
                <w:rFonts w:asciiTheme="minorHAnsi" w:hAnsiTheme="minorHAnsi" w:cstheme="minorHAnsi"/>
                <w:bCs/>
                <w:sz w:val="18"/>
                <w:szCs w:val="18"/>
              </w:rPr>
              <w:t>do odsłuchu</w:t>
            </w:r>
          </w:p>
        </w:tc>
        <w:tc>
          <w:tcPr>
            <w:tcW w:w="4307" w:type="dxa"/>
            <w:vAlign w:val="center"/>
          </w:tcPr>
          <w:p w:rsidR="000E3FC0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05278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E2190C" w:rsidRDefault="001B4A7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FB09E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3FC0" w:rsidRPr="00E2190C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:rsidR="000E3FC0" w:rsidRPr="00E2190C" w:rsidRDefault="00FB09E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E2190C" w:rsidRDefault="000E3FC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3FC0" w:rsidRPr="00E2190C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E2190C" w:rsidRDefault="000E3FC0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E2190C" w:rsidRDefault="001B4A7B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0E3FC0" w:rsidRPr="00E2190C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E2190C" w:rsidRDefault="000E3FC0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2190C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:rsidR="000E3FC0" w:rsidRPr="00E2190C" w:rsidRDefault="001B4A7B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bookmarkEnd w:id="3"/>
      <w:tr w:rsidR="005D64CD" w:rsidRPr="00E2190C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E2190C" w:rsidRDefault="006B4D26" w:rsidP="00865FA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D64CD" w:rsidRPr="00E2190C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2190C">
              <w:rPr>
                <w:rFonts w:asciiTheme="minorHAnsi" w:hAnsiTheme="minorHAnsi" w:cstheme="minorHAnsi"/>
                <w:sz w:val="16"/>
                <w:szCs w:val="16"/>
              </w:rPr>
              <w:t xml:space="preserve">* proszę </w:t>
            </w:r>
            <w:r w:rsidR="000A22D6" w:rsidRPr="00E2190C">
              <w:rPr>
                <w:rFonts w:asciiTheme="minorHAnsi" w:hAnsiTheme="minorHAnsi" w:cstheme="minorHAnsi"/>
                <w:sz w:val="16"/>
                <w:szCs w:val="16"/>
              </w:rPr>
              <w:t xml:space="preserve">wskazać z proponowanych </w:t>
            </w:r>
            <w:r w:rsidR="000A22D6" w:rsidRPr="00E2190C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przykładów</w:t>
            </w:r>
            <w:r w:rsidR="000A22D6" w:rsidRPr="00E2190C">
              <w:rPr>
                <w:rFonts w:asciiTheme="minorHAnsi" w:hAnsiTheme="minorHAnsi" w:cstheme="minorHAnsi"/>
                <w:sz w:val="16"/>
                <w:szCs w:val="16"/>
              </w:rPr>
              <w:t xml:space="preserve"> pracy własnej studenta właściwe dla opisywan</w:t>
            </w:r>
            <w:r w:rsidR="00EE6D93" w:rsidRPr="00E2190C">
              <w:rPr>
                <w:rFonts w:asciiTheme="minorHAnsi" w:hAnsiTheme="minorHAnsi" w:cstheme="minorHAnsi"/>
                <w:sz w:val="16"/>
                <w:szCs w:val="16"/>
              </w:rPr>
              <w:t>ych zajęć</w:t>
            </w:r>
            <w:r w:rsidR="000A22D6" w:rsidRPr="00E2190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2190C">
              <w:rPr>
                <w:rFonts w:asciiTheme="minorHAnsi" w:hAnsiTheme="minorHAnsi" w:cstheme="minorHAnsi"/>
                <w:sz w:val="16"/>
                <w:szCs w:val="16"/>
              </w:rPr>
              <w:t>lub/i zaproponować inne</w:t>
            </w:r>
          </w:p>
          <w:p w:rsidR="00650E93" w:rsidRPr="00E2190C" w:rsidRDefault="00650E93" w:rsidP="00466BB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2"/>
    </w:tbl>
    <w:p w:rsidR="003712F2" w:rsidRPr="00E2190C" w:rsidRDefault="003712F2" w:rsidP="00865FA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DD6FBD" w:rsidRPr="00E2190C" w:rsidRDefault="00466BBA" w:rsidP="00466BBA">
      <w:pPr>
        <w:pStyle w:val="Akapitzlist"/>
        <w:spacing w:after="0" w:line="24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 xml:space="preserve">4. </w:t>
      </w:r>
      <w:r w:rsidR="00EE619D" w:rsidRPr="00E2190C">
        <w:rPr>
          <w:rFonts w:asciiTheme="minorHAnsi" w:hAnsiTheme="minorHAnsi" w:cstheme="minorHAnsi"/>
          <w:sz w:val="20"/>
          <w:szCs w:val="20"/>
        </w:rPr>
        <w:t xml:space="preserve">Kryteria oceniania wg skali </w:t>
      </w:r>
      <w:r w:rsidR="00F6773C" w:rsidRPr="00E2190C">
        <w:rPr>
          <w:rFonts w:asciiTheme="minorHAnsi" w:hAnsiTheme="minorHAnsi" w:cstheme="minorHAnsi"/>
          <w:sz w:val="20"/>
          <w:szCs w:val="20"/>
        </w:rPr>
        <w:t>stosowanej w UAM</w:t>
      </w:r>
      <w:r w:rsidR="00EE619D" w:rsidRPr="00E2190C">
        <w:rPr>
          <w:rFonts w:asciiTheme="minorHAnsi" w:hAnsiTheme="minorHAnsi" w:cstheme="minorHAnsi"/>
          <w:sz w:val="20"/>
          <w:szCs w:val="20"/>
        </w:rPr>
        <w:t>:</w:t>
      </w:r>
    </w:p>
    <w:p w:rsidR="00EE619D" w:rsidRPr="00E2190C" w:rsidRDefault="00EE619D" w:rsidP="00466BBA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10"/>
          <w:szCs w:val="10"/>
        </w:rPr>
      </w:pPr>
    </w:p>
    <w:p w:rsidR="00EE619D" w:rsidRPr="00E2190C" w:rsidRDefault="00EE619D">
      <w:pPr>
        <w:pStyle w:val="Akapitzlist"/>
        <w:spacing w:after="0" w:line="240" w:lineRule="auto"/>
        <w:ind w:left="992"/>
        <w:rPr>
          <w:rFonts w:asciiTheme="minorHAnsi" w:hAnsiTheme="minorHAnsi" w:cstheme="minorHAnsi"/>
          <w:color w:val="FF0000"/>
        </w:rPr>
      </w:pPr>
      <w:r w:rsidRPr="00E2190C">
        <w:rPr>
          <w:rFonts w:asciiTheme="minorHAnsi" w:hAnsiTheme="minorHAnsi" w:cstheme="minorHAnsi"/>
          <w:sz w:val="20"/>
          <w:szCs w:val="20"/>
        </w:rPr>
        <w:t>bardzo dobry (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bdb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5,0):</w:t>
      </w:r>
    </w:p>
    <w:p w:rsidR="00EE619D" w:rsidRPr="00E2190C" w:rsidRDefault="00EE619D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dobry plus (+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4,5):</w:t>
      </w:r>
    </w:p>
    <w:p w:rsidR="00EE619D" w:rsidRPr="00E2190C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dobry (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4,0):</w:t>
      </w:r>
    </w:p>
    <w:p w:rsidR="00EE619D" w:rsidRPr="00E2190C" w:rsidRDefault="00EE619D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dostateczny plus (+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dst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3,5):</w:t>
      </w:r>
    </w:p>
    <w:p w:rsidR="00EE619D" w:rsidRPr="00E2190C" w:rsidRDefault="00EE619D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dostateczny (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dst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3,0):</w:t>
      </w:r>
    </w:p>
    <w:p w:rsidR="00EE619D" w:rsidRPr="00E2190C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  <w:r w:rsidRPr="00E2190C">
        <w:rPr>
          <w:rFonts w:asciiTheme="minorHAnsi" w:hAnsiTheme="minorHAnsi" w:cstheme="minorHAnsi"/>
          <w:sz w:val="20"/>
          <w:szCs w:val="20"/>
        </w:rPr>
        <w:t>niedostateczny (</w:t>
      </w:r>
      <w:proofErr w:type="spellStart"/>
      <w:r w:rsidRPr="00E2190C">
        <w:rPr>
          <w:rFonts w:asciiTheme="minorHAnsi" w:hAnsiTheme="minorHAnsi" w:cstheme="minorHAnsi"/>
          <w:sz w:val="20"/>
          <w:szCs w:val="20"/>
        </w:rPr>
        <w:t>ndst</w:t>
      </w:r>
      <w:proofErr w:type="spellEnd"/>
      <w:r w:rsidRPr="00E2190C">
        <w:rPr>
          <w:rFonts w:asciiTheme="minorHAnsi" w:hAnsiTheme="minorHAnsi" w:cstheme="minorHAnsi"/>
          <w:sz w:val="20"/>
          <w:szCs w:val="20"/>
        </w:rPr>
        <w:t>; 2,0):</w:t>
      </w:r>
    </w:p>
    <w:p w:rsidR="00EE619D" w:rsidRPr="00E2190C" w:rsidRDefault="00EE619D" w:rsidP="00865FA5">
      <w:pPr>
        <w:pStyle w:val="Akapitzlist"/>
        <w:spacing w:after="0" w:line="240" w:lineRule="auto"/>
        <w:ind w:left="992"/>
        <w:rPr>
          <w:rFonts w:asciiTheme="minorHAnsi" w:hAnsiTheme="minorHAnsi" w:cstheme="minorHAnsi"/>
          <w:sz w:val="20"/>
          <w:szCs w:val="20"/>
        </w:rPr>
      </w:pPr>
    </w:p>
    <w:p w:rsidR="00DD6FBD" w:rsidRPr="00E2190C" w:rsidRDefault="00DD6FBD" w:rsidP="00865FA5">
      <w:pPr>
        <w:pStyle w:val="Akapitzlist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636ADF" w:rsidRPr="00E2190C" w:rsidRDefault="00636ADF" w:rsidP="00865FA5">
      <w:pPr>
        <w:spacing w:after="0" w:line="240" w:lineRule="auto"/>
        <w:rPr>
          <w:rFonts w:asciiTheme="minorHAnsi" w:hAnsiTheme="minorHAnsi" w:cstheme="minorHAnsi"/>
        </w:rPr>
      </w:pPr>
    </w:p>
    <w:sectPr w:rsidR="00636ADF" w:rsidRPr="00E2190C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4DB" w:rsidRDefault="001B34DB" w:rsidP="00706156">
      <w:pPr>
        <w:spacing w:after="0" w:line="240" w:lineRule="auto"/>
      </w:pPr>
      <w:r>
        <w:separator/>
      </w:r>
    </w:p>
  </w:endnote>
  <w:endnote w:type="continuationSeparator" w:id="0">
    <w:p w:rsidR="001B34DB" w:rsidRDefault="001B34DB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B15A41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4DB" w:rsidRDefault="001B34DB" w:rsidP="00706156">
      <w:pPr>
        <w:spacing w:after="0" w:line="240" w:lineRule="auto"/>
      </w:pPr>
      <w:r>
        <w:separator/>
      </w:r>
    </w:p>
  </w:footnote>
  <w:footnote w:type="continuationSeparator" w:id="0">
    <w:p w:rsidR="001B34DB" w:rsidRDefault="001B34DB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488"/>
    <w:multiLevelType w:val="hybridMultilevel"/>
    <w:tmpl w:val="1E0AD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A72D9"/>
    <w:multiLevelType w:val="hybridMultilevel"/>
    <w:tmpl w:val="7A20C15C"/>
    <w:lvl w:ilvl="0" w:tplc="03FE9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C33001"/>
    <w:multiLevelType w:val="hybridMultilevel"/>
    <w:tmpl w:val="C29C9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CD1984"/>
    <w:multiLevelType w:val="hybridMultilevel"/>
    <w:tmpl w:val="9140A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02D24"/>
    <w:multiLevelType w:val="hybridMultilevel"/>
    <w:tmpl w:val="CE8A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08586">
    <w:abstractNumId w:val="4"/>
  </w:num>
  <w:num w:numId="2" w16cid:durableId="1070346417">
    <w:abstractNumId w:val="6"/>
  </w:num>
  <w:num w:numId="3" w16cid:durableId="417755761">
    <w:abstractNumId w:val="1"/>
  </w:num>
  <w:num w:numId="4" w16cid:durableId="1395085714">
    <w:abstractNumId w:val="10"/>
  </w:num>
  <w:num w:numId="5" w16cid:durableId="1902204067">
    <w:abstractNumId w:val="3"/>
  </w:num>
  <w:num w:numId="6" w16cid:durableId="1120031550">
    <w:abstractNumId w:val="5"/>
  </w:num>
  <w:num w:numId="7" w16cid:durableId="37780185">
    <w:abstractNumId w:val="9"/>
  </w:num>
  <w:num w:numId="8" w16cid:durableId="1685394858">
    <w:abstractNumId w:val="2"/>
  </w:num>
  <w:num w:numId="9" w16cid:durableId="1578396139">
    <w:abstractNumId w:val="0"/>
  </w:num>
  <w:num w:numId="10" w16cid:durableId="1005134552">
    <w:abstractNumId w:val="11"/>
  </w:num>
  <w:num w:numId="11" w16cid:durableId="384569874">
    <w:abstractNumId w:val="8"/>
  </w:num>
  <w:num w:numId="12" w16cid:durableId="125038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B34DB"/>
    <w:rsid w:val="001B4A7B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D6E2D"/>
    <w:rsid w:val="003E6B74"/>
    <w:rsid w:val="003F3D60"/>
    <w:rsid w:val="003F46A5"/>
    <w:rsid w:val="0041373D"/>
    <w:rsid w:val="00415537"/>
    <w:rsid w:val="004259FC"/>
    <w:rsid w:val="00425A90"/>
    <w:rsid w:val="0042604C"/>
    <w:rsid w:val="00427589"/>
    <w:rsid w:val="004457B2"/>
    <w:rsid w:val="0045173C"/>
    <w:rsid w:val="00456F98"/>
    <w:rsid w:val="00463A17"/>
    <w:rsid w:val="00466BBA"/>
    <w:rsid w:val="0047402E"/>
    <w:rsid w:val="004772A1"/>
    <w:rsid w:val="00482814"/>
    <w:rsid w:val="004B501B"/>
    <w:rsid w:val="00500A39"/>
    <w:rsid w:val="0050501D"/>
    <w:rsid w:val="00507CDD"/>
    <w:rsid w:val="00525138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624F5"/>
    <w:rsid w:val="006828E2"/>
    <w:rsid w:val="006A144C"/>
    <w:rsid w:val="006B2877"/>
    <w:rsid w:val="006B4D26"/>
    <w:rsid w:val="006D4C37"/>
    <w:rsid w:val="006E1464"/>
    <w:rsid w:val="006E4F73"/>
    <w:rsid w:val="006E7B6D"/>
    <w:rsid w:val="006F2905"/>
    <w:rsid w:val="006F415E"/>
    <w:rsid w:val="00706156"/>
    <w:rsid w:val="0070632B"/>
    <w:rsid w:val="0071707C"/>
    <w:rsid w:val="00722B89"/>
    <w:rsid w:val="007544F8"/>
    <w:rsid w:val="0076027F"/>
    <w:rsid w:val="007709DC"/>
    <w:rsid w:val="007A0729"/>
    <w:rsid w:val="007A77C3"/>
    <w:rsid w:val="007C2483"/>
    <w:rsid w:val="007C4B90"/>
    <w:rsid w:val="007D512A"/>
    <w:rsid w:val="007E06A1"/>
    <w:rsid w:val="007F0E4A"/>
    <w:rsid w:val="008006BF"/>
    <w:rsid w:val="008303DD"/>
    <w:rsid w:val="00865FA5"/>
    <w:rsid w:val="008B0EFE"/>
    <w:rsid w:val="008C0DE4"/>
    <w:rsid w:val="008C4D35"/>
    <w:rsid w:val="00904ADC"/>
    <w:rsid w:val="009300E5"/>
    <w:rsid w:val="009363DB"/>
    <w:rsid w:val="009705BC"/>
    <w:rsid w:val="009A22BB"/>
    <w:rsid w:val="009D09ED"/>
    <w:rsid w:val="009D5186"/>
    <w:rsid w:val="009E493A"/>
    <w:rsid w:val="00A10212"/>
    <w:rsid w:val="00A35849"/>
    <w:rsid w:val="00A424C5"/>
    <w:rsid w:val="00A427D7"/>
    <w:rsid w:val="00A570E3"/>
    <w:rsid w:val="00A64432"/>
    <w:rsid w:val="00A8164E"/>
    <w:rsid w:val="00A90926"/>
    <w:rsid w:val="00A94120"/>
    <w:rsid w:val="00AA3934"/>
    <w:rsid w:val="00AB2F0F"/>
    <w:rsid w:val="00AC6085"/>
    <w:rsid w:val="00B15A41"/>
    <w:rsid w:val="00B43339"/>
    <w:rsid w:val="00B51620"/>
    <w:rsid w:val="00B5705A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F3C2B"/>
    <w:rsid w:val="00D16797"/>
    <w:rsid w:val="00D3465A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190C"/>
    <w:rsid w:val="00E27F4A"/>
    <w:rsid w:val="00E34912"/>
    <w:rsid w:val="00E61B62"/>
    <w:rsid w:val="00E62C99"/>
    <w:rsid w:val="00EC679D"/>
    <w:rsid w:val="00EE619D"/>
    <w:rsid w:val="00EE6D93"/>
    <w:rsid w:val="00EF4E4D"/>
    <w:rsid w:val="00F13AEA"/>
    <w:rsid w:val="00F2526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A859"/>
  <w15:docId w15:val="{79779A4C-394A-4156-8695-87DE29A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semiHidden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wrtext">
    <w:name w:val="wrtext"/>
    <w:basedOn w:val="Domylnaczcionkaakapitu"/>
    <w:rsid w:val="0066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FC15-FD3A-4FF4-8115-D79D65E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Marcin Gmys</cp:lastModifiedBy>
  <cp:revision>5</cp:revision>
  <cp:lastPrinted>2018-05-09T10:22:00Z</cp:lastPrinted>
  <dcterms:created xsi:type="dcterms:W3CDTF">2020-01-19T16:06:00Z</dcterms:created>
  <dcterms:modified xsi:type="dcterms:W3CDTF">2022-10-09T08:09:00Z</dcterms:modified>
</cp:coreProperties>
</file>