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 w:after="100" w:line="240" w:lineRule="auto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OPIS MODU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ZAJ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/PRZEDMIOTU (SYLABUS) </w:t>
      </w:r>
    </w:p>
    <w:p>
      <w:pPr>
        <w:pStyle w:val="List Paragraph"/>
        <w:numPr>
          <w:ilvl w:val="0"/>
          <w:numId w:val="2"/>
        </w:numPr>
        <w:bidi w:val="0"/>
        <w:spacing w:before="120" w:after="100" w:line="240" w:lineRule="auto"/>
        <w:ind w:right="0"/>
        <w:jc w:val="left"/>
        <w:rPr>
          <w:rFonts w:ascii="Helvetica" w:hAnsi="Helvetica"/>
          <w:rtl w:val="0"/>
        </w:rPr>
      </w:pPr>
      <w:r>
        <w:rPr>
          <w:rFonts w:ascii="Arial" w:hAnsi="Arial"/>
          <w:b w:val="1"/>
          <w:bCs w:val="1"/>
          <w:rtl w:val="0"/>
        </w:rPr>
        <w:t>Informacje og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</w:rPr>
        <w:t>lne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Helvetica" w:hAnsi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Nazwa modu</w:t>
      </w:r>
      <w:r>
        <w:rPr>
          <w:rFonts w:ascii="Helvetica" w:hAnsi="Helvetica" w:hint="default"/>
          <w:sz w:val="20"/>
          <w:szCs w:val="20"/>
          <w:rtl w:val="0"/>
        </w:rPr>
        <w:t>ł</w:t>
      </w:r>
      <w:r>
        <w:rPr>
          <w:rFonts w:ascii="Helvetica" w:hAnsi="Helvetica"/>
          <w:sz w:val="20"/>
          <w:szCs w:val="20"/>
          <w:rtl w:val="0"/>
        </w:rPr>
        <w:t>u zaj</w:t>
      </w:r>
      <w:r>
        <w:rPr>
          <w:rFonts w:ascii="Helvetica" w:hAnsi="Helvetica" w:hint="default"/>
          <w:sz w:val="20"/>
          <w:szCs w:val="20"/>
          <w:rtl w:val="0"/>
        </w:rPr>
        <w:t>ęć</w:t>
      </w:r>
      <w:r>
        <w:rPr>
          <w:rFonts w:ascii="Helvetica" w:hAnsi="Helvetica"/>
          <w:sz w:val="20"/>
          <w:szCs w:val="20"/>
          <w:rtl w:val="0"/>
        </w:rPr>
        <w:t xml:space="preserve">/przedmiotu </w:t>
      </w:r>
      <w:r>
        <w:rPr>
          <w:rFonts w:ascii="Helvetica" w:hAnsi="Helvetica" w:hint="default"/>
          <w:sz w:val="20"/>
          <w:szCs w:val="20"/>
          <w:rtl w:val="0"/>
        </w:rPr>
        <w:t xml:space="preserve">–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Wybrane zagadnienia z dziej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ó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w sztuki: 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Stylistyczno-ikonograficzny paradygmat historii sztuki i jego alternatywy wobec sztuki polskiej i obcej 2. po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ł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. XVIII - pocz. XX wieku</w:t>
      </w:r>
      <w:r>
        <w:rPr>
          <w:rFonts w:ascii="Helvetica" w:hAnsi="Helvetica"/>
          <w:sz w:val="20"/>
          <w:szCs w:val="20"/>
          <w:rtl w:val="0"/>
        </w:rPr>
        <w:t xml:space="preserve"> 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Kod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  <w:lang w:val="de-DE"/>
        </w:rPr>
        <w:t>21-WPS-SIP-HS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 (obowi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zkowy lub fakultatywny)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fakultatywny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Kierunek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historia sztuki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Poziom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 (I lub II stopie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 xml:space="preserve">, jednolite studia magisterskie)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  <w:lang w:val="en-US"/>
        </w:rPr>
        <w:t>I stopie</w:t>
      </w:r>
      <w:r>
        <w:rPr>
          <w:rFonts w:ascii="Arial" w:hAnsi="Arial" w:hint="default"/>
          <w:sz w:val="20"/>
          <w:szCs w:val="20"/>
          <w:rtl w:val="0"/>
        </w:rPr>
        <w:t>ń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Profil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lnoakademicki / praktyczny)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lnoakademicki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zuje)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Rodzaje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i liczba godzin</w:t>
      </w:r>
      <w:r>
        <w:rPr>
          <w:rFonts w:ascii="Arial" w:hAnsi="Arial"/>
          <w:sz w:val="20"/>
          <w:szCs w:val="20"/>
          <w:rtl w:val="0"/>
          <w:lang w:val="de-DE"/>
        </w:rPr>
        <w:t xml:space="preserve">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 xml:space="preserve">30 </w:t>
      </w:r>
      <w:r>
        <w:rPr>
          <w:rFonts w:ascii="Arial" w:hAnsi="Arial"/>
          <w:sz w:val="20"/>
          <w:szCs w:val="20"/>
          <w:rtl w:val="0"/>
        </w:rPr>
        <w:t>h W</w:t>
      </w:r>
    </w:p>
    <w:p>
      <w:pPr>
        <w:pStyle w:val="List Paragraph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Liczba punkt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 xml:space="preserve">w ECTS </w:t>
      </w:r>
      <w:r>
        <w:rPr>
          <w:rFonts w:ascii="Arial" w:hAnsi="Arial" w:hint="default"/>
          <w:sz w:val="20"/>
          <w:szCs w:val="20"/>
          <w:rtl w:val="0"/>
        </w:rPr>
        <w:t xml:space="preserve">–   </w:t>
      </w:r>
      <w:r>
        <w:rPr>
          <w:rFonts w:ascii="Arial" w:hAnsi="Arial"/>
          <w:sz w:val="20"/>
          <w:szCs w:val="20"/>
          <w:rtl w:val="0"/>
        </w:rPr>
        <w:t>3</w:t>
      </w:r>
    </w:p>
    <w:p>
      <w:pPr>
        <w:pStyle w:val="List Paragraph"/>
        <w:numPr>
          <w:ilvl w:val="0"/>
          <w:numId w:val="6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Imi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, nazwisko, tytu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/ stopie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naukowy, adres e-mail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adowcy (wyk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adowc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w*) /prowadz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zaj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  <w:lang w:val="it-IT"/>
        </w:rPr>
        <w:t xml:space="preserve">cia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dr hab. </w:t>
      </w:r>
      <w:r>
        <w:rPr>
          <w:rFonts w:ascii="Arial" w:hAnsi="Arial"/>
          <w:b w:val="1"/>
          <w:bCs w:val="1"/>
          <w:sz w:val="20"/>
          <w:szCs w:val="20"/>
          <w:rtl w:val="0"/>
        </w:rPr>
        <w:t>Mariusz Bryl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 prof. UAM</w:t>
      </w:r>
      <w:r>
        <w:rPr>
          <w:rFonts w:ascii="Arial" w:hAnsi="Arial"/>
          <w:b w:val="1"/>
          <w:bCs w:val="1"/>
          <w:sz w:val="20"/>
          <w:szCs w:val="20"/>
          <w:rtl w:val="0"/>
        </w:rPr>
        <w:t>, brylm@amu.edu.pl</w:t>
      </w:r>
    </w:p>
    <w:p>
      <w:pPr>
        <w:pStyle w:val="List Paragraph"/>
        <w:numPr>
          <w:ilvl w:val="0"/>
          <w:numId w:val="6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zyk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adowy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p</w:t>
      </w:r>
      <w:r>
        <w:rPr>
          <w:rFonts w:ascii="Arial" w:hAnsi="Arial"/>
          <w:sz w:val="20"/>
          <w:szCs w:val="20"/>
          <w:rtl w:val="0"/>
        </w:rPr>
        <w:t>olski</w:t>
      </w:r>
    </w:p>
    <w:p>
      <w:pPr>
        <w:pStyle w:val="List Paragraph"/>
        <w:numPr>
          <w:ilvl w:val="0"/>
          <w:numId w:val="6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Modu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 xml:space="preserve">/ przedmiotu prowadzony zdalnie (e-learning) </w:t>
      </w:r>
      <w:r>
        <w:rPr>
          <w:rFonts w:ascii="Arial" w:hAnsi="Arial"/>
          <w:sz w:val="20"/>
          <w:szCs w:val="20"/>
          <w:rtl w:val="0"/>
          <w:lang w:val="en-US"/>
        </w:rPr>
        <w:t>nie</w:t>
      </w:r>
    </w:p>
    <w:p>
      <w:pPr>
        <w:pStyle w:val="Normal.0"/>
        <w:spacing w:before="120" w:after="120" w:line="240" w:lineRule="auto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*prosz</w:t>
      </w:r>
      <w:r>
        <w:rPr>
          <w:rFonts w:ascii="Arial" w:hAnsi="Arial" w:hint="default"/>
          <w:sz w:val="16"/>
          <w:szCs w:val="16"/>
          <w:rtl w:val="0"/>
        </w:rPr>
        <w:t xml:space="preserve">ę </w:t>
      </w:r>
      <w:r>
        <w:rPr>
          <w:rFonts w:ascii="Arial" w:hAnsi="Arial"/>
          <w:sz w:val="16"/>
          <w:szCs w:val="16"/>
          <w:rtl w:val="0"/>
        </w:rPr>
        <w:t>podkre</w:t>
      </w:r>
      <w:r>
        <w:rPr>
          <w:rFonts w:ascii="Arial" w:hAnsi="Arial" w:hint="default"/>
          <w:sz w:val="16"/>
          <w:szCs w:val="16"/>
          <w:rtl w:val="0"/>
        </w:rPr>
        <w:t>ś</w:t>
      </w:r>
      <w:r>
        <w:rPr>
          <w:rFonts w:ascii="Arial" w:hAnsi="Arial"/>
          <w:sz w:val="16"/>
          <w:szCs w:val="16"/>
          <w:rtl w:val="0"/>
        </w:rPr>
        <w:t>li</w:t>
      </w:r>
      <w:r>
        <w:rPr>
          <w:rFonts w:ascii="Arial" w:hAnsi="Arial" w:hint="default"/>
          <w:sz w:val="16"/>
          <w:szCs w:val="16"/>
          <w:rtl w:val="0"/>
        </w:rPr>
        <w:t xml:space="preserve">ć </w:t>
      </w:r>
      <w:r>
        <w:rPr>
          <w:rFonts w:ascii="Arial" w:hAnsi="Arial"/>
          <w:sz w:val="16"/>
          <w:szCs w:val="16"/>
          <w:rtl w:val="0"/>
        </w:rPr>
        <w:t>koordynatora przedmiotu</w:t>
      </w:r>
    </w:p>
    <w:p>
      <w:pPr>
        <w:pStyle w:val="Normal.0"/>
        <w:spacing w:before="120" w:after="120" w:line="240" w:lineRule="auto"/>
        <w:rPr>
          <w:rFonts w:ascii="Arial" w:cs="Arial" w:hAnsi="Arial" w:eastAsia="Arial"/>
          <w:sz w:val="16"/>
          <w:szCs w:val="16"/>
        </w:rPr>
      </w:pPr>
    </w:p>
    <w:p>
      <w:pPr>
        <w:pStyle w:val="List Paragraph"/>
        <w:numPr>
          <w:ilvl w:val="0"/>
          <w:numId w:val="7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szczeg</w:t>
      </w:r>
      <w:r>
        <w:rPr>
          <w:rFonts w:ascii="Arial" w:hAnsi="Arial" w:hint="default"/>
          <w:b w:val="1"/>
          <w:bCs w:val="1"/>
          <w:rtl w:val="0"/>
        </w:rPr>
        <w:t>ół</w:t>
      </w:r>
      <w:r>
        <w:rPr>
          <w:rFonts w:ascii="Arial" w:hAnsi="Arial"/>
          <w:b w:val="1"/>
          <w:bCs w:val="1"/>
          <w:rtl w:val="0"/>
        </w:rPr>
        <w:t>owe</w:t>
      </w:r>
    </w:p>
    <w:p>
      <w:pPr>
        <w:pStyle w:val="List Paragraph"/>
        <w:numPr>
          <w:ilvl w:val="0"/>
          <w:numId w:val="9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Cele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List Paragraph"/>
        <w:spacing w:before="120" w:after="100" w:line="240" w:lineRule="auto"/>
        <w:ind w:left="993" w:firstLine="0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Dostarczenie wiedzy w zakresie wybranych zjawisk artystycznych i sposob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w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ich interpretacji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w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sztuce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od ko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ń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ca X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VIII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wieku do pocz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ą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tku XX wieku </w:t>
      </w:r>
    </w:p>
    <w:p>
      <w:pPr>
        <w:pStyle w:val="List Paragraph"/>
        <w:numPr>
          <w:ilvl w:val="0"/>
          <w:numId w:val="9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Wymagania wst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pne w zakresie wiedzy, umiej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oraz kompetencji spo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ecznych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)</w:t>
      </w:r>
    </w:p>
    <w:p>
      <w:pPr>
        <w:pStyle w:val="List Paragraph"/>
        <w:numPr>
          <w:ilvl w:val="0"/>
          <w:numId w:val="9"/>
        </w:numPr>
        <w:bidi w:val="0"/>
        <w:spacing w:before="120" w:after="100" w:line="24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Efekty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i odniesienie do efekt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kierunku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356" w:type="dxa"/>
        <w:jc w:val="left"/>
        <w:tblInd w:w="40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5103"/>
        <w:gridCol w:w="1985"/>
      </w:tblGrid>
      <w:tr>
        <w:tblPrEx>
          <w:shd w:val="clear" w:color="auto" w:fill="ced7e7"/>
        </w:tblPrEx>
        <w:trPr>
          <w:trHeight w:val="68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 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Po zako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czeniu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u </w:t>
            </w:r>
            <w:r>
              <w:rPr>
                <w:rFonts w:ascii="Arial Unicode MS" w:cs="Arial Unicode MS" w:hAnsi="Arial Unicode MS" w:eastAsia="Arial Unicode MS"/>
                <w:sz w:val="19"/>
                <w:szCs w:val="19"/>
                <w:shd w:val="nil" w:color="auto" w:fill="auto"/>
              </w:rPr>
              <w:br w:type="textWrapping"/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i potwierdzeniu osi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it-IT"/>
              </w:rPr>
              <w:t>gni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nl-NL"/>
              </w:rPr>
              <w:t>cia EK student /ka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 potrafi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: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Symbole EK dla kierunku studi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w</w:t>
            </w:r>
          </w:p>
        </w:tc>
      </w:tr>
      <w:tr>
        <w:tblPrEx>
          <w:shd w:val="clear" w:color="auto" w:fill="ced7e7"/>
        </w:tblPrEx>
        <w:trPr>
          <w:trHeight w:val="134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OWP_O1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Operowa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pog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bion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 wiedz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na temat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sztuki polskiej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 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 obcej w okresie od ko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ca XVIII wieku do pocz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tku XX wieku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57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Hiszt_W02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Hiszt_W04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Hiszt_W06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Hiszt_W07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Hiszt_W09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Hiszt_U01</w:t>
            </w:r>
          </w:p>
        </w:tc>
      </w:tr>
      <w:tr>
        <w:tblPrEx>
          <w:shd w:val="clear" w:color="auto" w:fill="ced7e7"/>
        </w:tblPrEx>
        <w:trPr>
          <w:trHeight w:val="244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OWP_02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Rozr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nia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perspektywy teoretyczne obecne w badaniach nad sztuk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nowoczesn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 analizowa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dzie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 sztuki za pomoc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kategorii wypracowanych na gruncie tych perspektyw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57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Hiszt_W02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Hiszt_W03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Hiszt_W04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Hiszt_W05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Hiszt_W12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Hiszt_W15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Hiszt_U01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Hiszt_U02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Hiszt_U04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Hiszt_U05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Hiszt_U06</w:t>
            </w:r>
          </w:p>
        </w:tc>
      </w:tr>
      <w:tr>
        <w:tblPrEx>
          <w:shd w:val="clear" w:color="auto" w:fill="ced7e7"/>
        </w:tblPrEx>
        <w:trPr>
          <w:trHeight w:val="244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OWP_03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Ujmowa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sztuk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polsk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 obc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epoki nowoczesnej w perspektywie komparatystycznej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Hiszt_W02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Hiszt_W05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Hiszt_W06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Hiszt_W07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Hiszt_W11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Hiszt_W13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Hiszt_U01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Hiszt_U02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Hiszt_U04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Hiszt_U05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Hiszt_U06</w:t>
            </w:r>
          </w:p>
        </w:tc>
      </w:tr>
      <w:tr>
        <w:tblPrEx>
          <w:shd w:val="clear" w:color="auto" w:fill="ced7e7"/>
        </w:tblPrEx>
        <w:trPr>
          <w:trHeight w:val="178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0WP_04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Rozwa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dzie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je sztuki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w kontek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cie szerszych zjawisk kulturowych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spacing w:before="0" w:after="0"/>
              <w:ind w:left="57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Hiszt_W04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Hiszt_W07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Hiszt_W13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Hiszt_U01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Hiszt_U02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Hiszt_U04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Hiszt_U05</w:t>
            </w:r>
          </w:p>
          <w:p>
            <w:pPr>
              <w:pStyle w:val="Normal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Hiszt_U01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297" w:hanging="297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189" w:hanging="189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81" w:hanging="81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ind w:left="284" w:firstLine="0"/>
        <w:rPr>
          <w:rFonts w:ascii="Arial" w:cs="Arial" w:hAnsi="Arial" w:eastAsia="Arial"/>
          <w:sz w:val="10"/>
          <w:szCs w:val="10"/>
        </w:rPr>
      </w:pPr>
      <w:r>
        <w:rPr>
          <w:rFonts w:ascii="Arial" w:hAnsi="Arial"/>
          <w:sz w:val="20"/>
          <w:szCs w:val="20"/>
          <w:rtl w:val="0"/>
        </w:rPr>
        <w:t>Hiszt_U01</w:t>
      </w:r>
    </w:p>
    <w:p>
      <w:pPr>
        <w:pStyle w:val="List Paragraph"/>
        <w:numPr>
          <w:ilvl w:val="0"/>
          <w:numId w:val="10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Tre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z odniesieniem do EK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List Paragraph"/>
        <w:spacing w:before="120" w:after="100" w:line="240" w:lineRule="auto"/>
        <w:ind w:left="1080" w:firstLine="0"/>
        <w:rPr>
          <w:rFonts w:ascii="Arial" w:cs="Arial" w:hAnsi="Arial" w:eastAsia="Arial"/>
          <w:sz w:val="6"/>
          <w:szCs w:val="6"/>
        </w:rPr>
      </w:pPr>
    </w:p>
    <w:tbl>
      <w:tblPr>
        <w:tblW w:w="9356" w:type="dxa"/>
        <w:jc w:val="left"/>
        <w:tblInd w:w="3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  <w:gridCol w:w="1985"/>
      </w:tblGrid>
      <w:tr>
        <w:tblPrEx>
          <w:shd w:val="clear" w:color="auto" w:fill="ced7e7"/>
        </w:tblPrEx>
        <w:trPr>
          <w:trHeight w:val="68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pt-PT"/>
              </w:rPr>
              <w:t>Opis tre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ci kszta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cenia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Symbol/symbole </w:t>
            </w:r>
          </w:p>
          <w:p>
            <w:pPr>
              <w:pStyle w:val="List Paragraph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Prezentacja procesu historycznoartystycznego poprzez a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nali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zy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 xml:space="preserve"> dzie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 xml:space="preserve">ł 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sztuki za pomoc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zr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óż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nicowanych kategorii analitycznych wychodz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cych poza paradygmat stylistyczno-ikonograficzny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OWP_O1 OWP_02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Uchwycenie podobie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stw i r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óż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nic mi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dzy dzie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ami sztuki polskiej i obcej poprzez analiz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ich struktury wizualnej oraz uwzgl</w:t>
            </w:r>
            <w:r>
              <w:rPr>
                <w:rFonts w:ascii="Helvetica" w:hAnsi="Helvetica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dnienie kontekstu ich powstania i funkcjonowania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  <w:lang w:val="en-US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OWP_O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0WP_0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OWP_0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546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Charakterystyka zwi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ą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zk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ó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w mi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ę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dzy sztuk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ą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nowoczesn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ą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i epokami stanowi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ą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cymi dla niej bli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ż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sz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ą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i dalsz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ą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tradycj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ę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artystyczn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ą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OWP_O1 OWP_0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4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260" w:hanging="260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152" w:hanging="152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44" w:hanging="44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ind w:left="851" w:hanging="142"/>
        <w:rPr>
          <w:rFonts w:ascii="Arial" w:cs="Arial" w:hAnsi="Arial" w:eastAsia="Arial"/>
          <w:i w:val="1"/>
          <w:iCs w:val="1"/>
          <w:sz w:val="8"/>
          <w:szCs w:val="8"/>
        </w:rPr>
      </w:pPr>
    </w:p>
    <w:p>
      <w:pPr>
        <w:pStyle w:val="List Paragraph"/>
        <w:numPr>
          <w:ilvl w:val="0"/>
          <w:numId w:val="11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Zalecana literatura: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shd w:val="clear" w:color="auto" w:fill="ffffff"/>
          <w:rtl w:val="0"/>
        </w:rPr>
        <w:t>W. Ba</w:t>
      </w:r>
      <w:r>
        <w:rPr>
          <w:spacing w:val="-10"/>
          <w:sz w:val="20"/>
          <w:szCs w:val="20"/>
          <w:shd w:val="clear" w:color="auto" w:fill="ffffff"/>
          <w:rtl w:val="0"/>
        </w:rPr>
        <w:t>ł</w:t>
      </w:r>
      <w:r>
        <w:rPr>
          <w:spacing w:val="-10"/>
          <w:sz w:val="20"/>
          <w:szCs w:val="20"/>
          <w:shd w:val="clear" w:color="auto" w:fill="ffffff"/>
          <w:rtl w:val="0"/>
        </w:rPr>
        <w:t>us, Figury losu, Krak</w:t>
      </w:r>
      <w:r>
        <w:rPr>
          <w:spacing w:val="-10"/>
          <w:sz w:val="20"/>
          <w:szCs w:val="20"/>
          <w:shd w:val="clear" w:color="auto" w:fill="ffffff"/>
          <w:rtl w:val="0"/>
        </w:rPr>
        <w:t>ó</w:t>
      </w:r>
      <w:r>
        <w:rPr>
          <w:spacing w:val="-10"/>
          <w:sz w:val="20"/>
          <w:szCs w:val="20"/>
          <w:shd w:val="clear" w:color="auto" w:fill="ffffff"/>
          <w:rtl w:val="0"/>
        </w:rPr>
        <w:t>w 2002;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</w:rPr>
        <w:t>O. B</w:t>
      </w:r>
      <w:r>
        <w:rPr>
          <w:spacing w:val="-10"/>
          <w:sz w:val="20"/>
          <w:szCs w:val="20"/>
          <w:rtl w:val="0"/>
        </w:rPr>
        <w:t>ä</w:t>
      </w:r>
      <w:r>
        <w:rPr>
          <w:spacing w:val="-10"/>
          <w:sz w:val="20"/>
          <w:szCs w:val="20"/>
          <w:rtl w:val="0"/>
          <w:lang w:val="de-DE"/>
        </w:rPr>
        <w:t>tschmann, Ausstellungsk</w:t>
      </w:r>
      <w:r>
        <w:rPr>
          <w:spacing w:val="-10"/>
          <w:sz w:val="20"/>
          <w:szCs w:val="20"/>
          <w:rtl w:val="0"/>
        </w:rPr>
        <w:t>ü</w:t>
      </w:r>
      <w:r>
        <w:rPr>
          <w:spacing w:val="-10"/>
          <w:sz w:val="20"/>
          <w:szCs w:val="20"/>
          <w:rtl w:val="0"/>
          <w:lang w:val="de-DE"/>
        </w:rPr>
        <w:t>nstler, K</w:t>
      </w:r>
      <w:r>
        <w:rPr>
          <w:spacing w:val="-10"/>
          <w:sz w:val="20"/>
          <w:szCs w:val="20"/>
          <w:rtl w:val="0"/>
          <w:lang w:val="sv-SE"/>
        </w:rPr>
        <w:t>ö</w:t>
      </w:r>
      <w:r>
        <w:rPr>
          <w:spacing w:val="-10"/>
          <w:sz w:val="20"/>
          <w:szCs w:val="20"/>
          <w:rtl w:val="0"/>
          <w:lang w:val="de-DE"/>
        </w:rPr>
        <w:t>ln 1997;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en-US"/>
        </w:rPr>
        <w:t>S. Bann, Paul Delaroche: History Painted, London 1997;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de-DE"/>
        </w:rPr>
        <w:t>H. Belting, Das unsichtbare Meisterwerk, M</w:t>
      </w:r>
      <w:r>
        <w:rPr>
          <w:spacing w:val="-10"/>
          <w:sz w:val="20"/>
          <w:szCs w:val="20"/>
          <w:rtl w:val="0"/>
        </w:rPr>
        <w:t>ü</w:t>
      </w:r>
      <w:r>
        <w:rPr>
          <w:spacing w:val="-10"/>
          <w:sz w:val="20"/>
          <w:szCs w:val="20"/>
          <w:rtl w:val="0"/>
          <w:lang w:val="de-DE"/>
        </w:rPr>
        <w:t>nchen 1998;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</w:rPr>
        <w:t>H. B</w:t>
      </w:r>
      <w:r>
        <w:rPr>
          <w:spacing w:val="-10"/>
          <w:sz w:val="20"/>
          <w:szCs w:val="20"/>
          <w:rtl w:val="0"/>
          <w:lang w:val="sv-SE"/>
        </w:rPr>
        <w:t>ö</w:t>
      </w:r>
      <w:r>
        <w:rPr>
          <w:spacing w:val="-10"/>
          <w:sz w:val="20"/>
          <w:szCs w:val="20"/>
          <w:rtl w:val="0"/>
          <w:lang w:val="de-DE"/>
        </w:rPr>
        <w:t>rsch-Supan, Caspar David Friedrich, M</w:t>
      </w:r>
      <w:r>
        <w:rPr>
          <w:spacing w:val="-10"/>
          <w:sz w:val="20"/>
          <w:szCs w:val="20"/>
          <w:rtl w:val="0"/>
        </w:rPr>
        <w:t>ü</w:t>
      </w:r>
      <w:r>
        <w:rPr>
          <w:spacing w:val="-10"/>
          <w:sz w:val="20"/>
          <w:szCs w:val="20"/>
          <w:rtl w:val="0"/>
          <w:lang w:val="de-DE"/>
        </w:rPr>
        <w:t>nchen 1975;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</w:rPr>
        <w:t>M. Br</w:t>
      </w:r>
      <w:r>
        <w:rPr>
          <w:spacing w:val="-10"/>
          <w:sz w:val="20"/>
          <w:szCs w:val="20"/>
          <w:rtl w:val="0"/>
        </w:rPr>
        <w:t>ö</w:t>
      </w:r>
      <w:r>
        <w:rPr>
          <w:spacing w:val="-10"/>
          <w:sz w:val="20"/>
          <w:szCs w:val="20"/>
          <w:rtl w:val="0"/>
        </w:rPr>
        <w:t>tje, Bild-Sch</w:t>
      </w:r>
      <w:r>
        <w:rPr>
          <w:spacing w:val="-10"/>
          <w:sz w:val="20"/>
          <w:szCs w:val="20"/>
          <w:rtl w:val="0"/>
        </w:rPr>
        <w:t>ö</w:t>
      </w:r>
      <w:r>
        <w:rPr>
          <w:spacing w:val="-10"/>
          <w:sz w:val="20"/>
          <w:szCs w:val="20"/>
          <w:rtl w:val="0"/>
        </w:rPr>
        <w:t>pfung, Petersberg 2012;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</w:rPr>
        <w:t>M. Br</w:t>
      </w:r>
      <w:r>
        <w:rPr>
          <w:spacing w:val="-10"/>
          <w:sz w:val="20"/>
          <w:szCs w:val="20"/>
          <w:rtl w:val="0"/>
        </w:rPr>
        <w:t>ö</w:t>
      </w:r>
      <w:r>
        <w:rPr>
          <w:spacing w:val="-10"/>
          <w:sz w:val="20"/>
          <w:szCs w:val="20"/>
          <w:rtl w:val="0"/>
        </w:rPr>
        <w:t>tje, Jacek Malczewski und seine Zeitgenossen, Bielefeld 1999;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shd w:val="clear" w:color="auto" w:fill="ffffff"/>
          <w:rtl w:val="0"/>
        </w:rPr>
        <w:t>M. Bryl, Cykle Artura Grottgera. Poetyka i recepcja, Pozna</w:t>
      </w:r>
      <w:r>
        <w:rPr>
          <w:spacing w:val="-10"/>
          <w:sz w:val="20"/>
          <w:szCs w:val="20"/>
          <w:shd w:val="clear" w:color="auto" w:fill="ffffff"/>
          <w:rtl w:val="0"/>
        </w:rPr>
        <w:t xml:space="preserve">ń </w:t>
      </w:r>
      <w:r>
        <w:rPr>
          <w:spacing w:val="-10"/>
          <w:sz w:val="20"/>
          <w:szCs w:val="20"/>
          <w:shd w:val="clear" w:color="auto" w:fill="ffffff"/>
          <w:rtl w:val="0"/>
        </w:rPr>
        <w:t>1994</w:t>
      </w:r>
      <w:r>
        <w:rPr>
          <w:spacing w:val="-10"/>
          <w:sz w:val="20"/>
          <w:szCs w:val="20"/>
          <w:shd w:val="clear" w:color="auto" w:fill="ffffff"/>
          <w:rtl w:val="0"/>
        </w:rPr>
        <w:t>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en-US"/>
        </w:rPr>
        <w:t>N. Bryson, Word and Image: French Painting of the Ancien R</w:t>
      </w:r>
      <w:r>
        <w:rPr>
          <w:spacing w:val="-10"/>
          <w:sz w:val="20"/>
          <w:szCs w:val="20"/>
          <w:rtl w:val="0"/>
          <w:lang w:val="fr-FR"/>
        </w:rPr>
        <w:t>é</w:t>
      </w:r>
      <w:r>
        <w:rPr>
          <w:spacing w:val="-10"/>
          <w:sz w:val="20"/>
          <w:szCs w:val="20"/>
          <w:rtl w:val="0"/>
          <w:lang w:val="en-US"/>
        </w:rPr>
        <w:t>gime, Cambridge 1981;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en-US"/>
        </w:rPr>
        <w:t>N. Bryson, Tradition and Desire: From David to Delacroix, Cambridge 1988;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en-US"/>
        </w:rPr>
        <w:t>T. J. Clark, The Painting of Modern Life: Paris in the Art of Manet and his Followers, London 1984;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en-US"/>
        </w:rPr>
        <w:t>T. Crow, Emulation: Making Artist for Revolutionary France, New Haven 1995;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shd w:val="clear" w:color="auto" w:fill="ffffff"/>
          <w:rtl w:val="0"/>
        </w:rPr>
        <w:t>S. Czekalski, Intertekstualno</w:t>
      </w:r>
      <w:r>
        <w:rPr>
          <w:spacing w:val="-10"/>
          <w:sz w:val="20"/>
          <w:szCs w:val="20"/>
          <w:shd w:val="clear" w:color="auto" w:fill="ffffff"/>
          <w:rtl w:val="0"/>
        </w:rPr>
        <w:t xml:space="preserve">ść </w:t>
      </w:r>
      <w:r>
        <w:rPr>
          <w:spacing w:val="-10"/>
          <w:sz w:val="20"/>
          <w:szCs w:val="20"/>
          <w:shd w:val="clear" w:color="auto" w:fill="ffffff"/>
          <w:rtl w:val="0"/>
        </w:rPr>
        <w:t>i malarstwo, Pozna</w:t>
      </w:r>
      <w:r>
        <w:rPr>
          <w:spacing w:val="-10"/>
          <w:sz w:val="20"/>
          <w:szCs w:val="20"/>
          <w:shd w:val="clear" w:color="auto" w:fill="ffffff"/>
          <w:rtl w:val="0"/>
        </w:rPr>
        <w:t xml:space="preserve">ń </w:t>
      </w:r>
      <w:r>
        <w:rPr>
          <w:spacing w:val="-10"/>
          <w:sz w:val="20"/>
          <w:szCs w:val="20"/>
          <w:shd w:val="clear" w:color="auto" w:fill="ffffff"/>
          <w:rtl w:val="0"/>
        </w:rPr>
        <w:t>2005;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en-US"/>
        </w:rPr>
        <w:t>S. F. Eisenman (ed.), Nineteenth Century Art: A Critical History, London 1994;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en-US"/>
        </w:rPr>
        <w:t>M. Fried, Absorption and Theatricality: Painting and Beholder in the Age of Diderot, Chicago 1988;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en-US"/>
        </w:rPr>
        <w:t>M. Fried, Courbet</w:t>
      </w:r>
      <w:r>
        <w:rPr>
          <w:spacing w:val="-10"/>
          <w:sz w:val="20"/>
          <w:szCs w:val="20"/>
          <w:rtl w:val="1"/>
        </w:rPr>
        <w:t>’</w:t>
      </w:r>
      <w:r>
        <w:rPr>
          <w:spacing w:val="-10"/>
          <w:sz w:val="20"/>
          <w:szCs w:val="20"/>
          <w:rtl w:val="0"/>
          <w:lang w:val="en-US"/>
        </w:rPr>
        <w:t>s Realism, Chicago 1990;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shd w:val="clear" w:color="auto" w:fill="ffffff"/>
          <w:rtl w:val="0"/>
        </w:rPr>
      </w:pPr>
      <w:r>
        <w:rPr>
          <w:spacing w:val="-10"/>
          <w:sz w:val="20"/>
          <w:szCs w:val="20"/>
          <w:shd w:val="clear" w:color="auto" w:fill="ffffff"/>
          <w:rtl w:val="0"/>
        </w:rPr>
        <w:t>M. Haake, Figuralizm Aleksandra Gierymskiego, Pozna</w:t>
      </w:r>
      <w:r>
        <w:rPr>
          <w:spacing w:val="-10"/>
          <w:sz w:val="20"/>
          <w:szCs w:val="20"/>
          <w:shd w:val="clear" w:color="auto" w:fill="ffffff"/>
          <w:rtl w:val="0"/>
        </w:rPr>
        <w:t xml:space="preserve">ń </w:t>
      </w:r>
      <w:r>
        <w:rPr>
          <w:spacing w:val="-10"/>
          <w:sz w:val="20"/>
          <w:szCs w:val="20"/>
          <w:shd w:val="clear" w:color="auto" w:fill="ffffff"/>
          <w:rtl w:val="0"/>
        </w:rPr>
        <w:t>2015;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de-DE"/>
        </w:rPr>
        <w:t>K. Herding, (Hrsg.), Courbet und Deutschland, K</w:t>
      </w:r>
      <w:r>
        <w:rPr>
          <w:spacing w:val="-10"/>
          <w:sz w:val="20"/>
          <w:szCs w:val="20"/>
          <w:rtl w:val="0"/>
          <w:lang w:val="sv-SE"/>
        </w:rPr>
        <w:t>ö</w:t>
      </w:r>
      <w:r>
        <w:rPr>
          <w:spacing w:val="-10"/>
          <w:sz w:val="20"/>
          <w:szCs w:val="20"/>
          <w:rtl w:val="0"/>
          <w:lang w:val="de-DE"/>
        </w:rPr>
        <w:t>ln 1978;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en-US"/>
        </w:rPr>
        <w:t>K. Herding, Courbet: To Venture Independence, New Haven 1991;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de-DE"/>
        </w:rPr>
        <w:t>W. Hofmann, Das irdische Paradies. Motive und Ideen des 19. Jahrhunderts, M</w:t>
      </w:r>
      <w:r>
        <w:rPr>
          <w:spacing w:val="-10"/>
          <w:sz w:val="20"/>
          <w:szCs w:val="20"/>
          <w:rtl w:val="0"/>
        </w:rPr>
        <w:t>ü</w:t>
      </w:r>
      <w:r>
        <w:rPr>
          <w:spacing w:val="-10"/>
          <w:sz w:val="20"/>
          <w:szCs w:val="20"/>
          <w:rtl w:val="0"/>
          <w:lang w:val="de-DE"/>
        </w:rPr>
        <w:t>nchen 1960;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de-DE"/>
        </w:rPr>
        <w:t>W. Hofmann, Die Moderne im R</w:t>
      </w:r>
      <w:r>
        <w:rPr>
          <w:spacing w:val="-10"/>
          <w:sz w:val="20"/>
          <w:szCs w:val="20"/>
          <w:rtl w:val="0"/>
        </w:rPr>
        <w:t>ü</w:t>
      </w:r>
      <w:r>
        <w:rPr>
          <w:spacing w:val="-10"/>
          <w:sz w:val="20"/>
          <w:szCs w:val="20"/>
          <w:rtl w:val="0"/>
          <w:lang w:val="de-DE"/>
        </w:rPr>
        <w:t>ckspiegel. Hauptwege der Kunstgeschichte, M</w:t>
      </w:r>
      <w:r>
        <w:rPr>
          <w:spacing w:val="-10"/>
          <w:sz w:val="20"/>
          <w:szCs w:val="20"/>
          <w:rtl w:val="0"/>
        </w:rPr>
        <w:t>ü</w:t>
      </w:r>
      <w:r>
        <w:rPr>
          <w:spacing w:val="-10"/>
          <w:sz w:val="20"/>
          <w:szCs w:val="20"/>
          <w:rtl w:val="0"/>
          <w:lang w:val="de-DE"/>
        </w:rPr>
        <w:t>nchen 1998;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de-DE"/>
        </w:rPr>
        <w:t>M. Imdahl, Gesammelte Schriften, Frankfurt am Main 1996;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de-DE"/>
        </w:rPr>
        <w:t>W. Kemp, Der Anteil des Betrachters. Rezeptions</w:t>
      </w:r>
      <w:r>
        <w:rPr>
          <w:spacing w:val="-10"/>
          <w:sz w:val="20"/>
          <w:szCs w:val="20"/>
          <w:rtl w:val="0"/>
        </w:rPr>
        <w:t>ä</w:t>
      </w:r>
      <w:r>
        <w:rPr>
          <w:spacing w:val="-10"/>
          <w:sz w:val="20"/>
          <w:szCs w:val="20"/>
          <w:rtl w:val="0"/>
          <w:lang w:val="de-DE"/>
        </w:rPr>
        <w:t>sthetische Studien zur Malerei des 19. Jahrhunderts, M</w:t>
      </w:r>
      <w:r>
        <w:rPr>
          <w:spacing w:val="-10"/>
          <w:sz w:val="20"/>
          <w:szCs w:val="20"/>
          <w:rtl w:val="0"/>
        </w:rPr>
        <w:t>ü</w:t>
      </w:r>
      <w:r>
        <w:rPr>
          <w:spacing w:val="-10"/>
          <w:sz w:val="20"/>
          <w:szCs w:val="20"/>
          <w:rtl w:val="0"/>
          <w:lang w:val="de-DE"/>
        </w:rPr>
        <w:t>nchen 1983;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en-US"/>
        </w:rPr>
        <w:t>L. Nochlin (ed.), Courbet Reconsidered, New Haven 1988;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en-US"/>
        </w:rPr>
        <w:t>L. Nochlin, The Politics of Vision: Essays on Nineteenth-Century Art and Society, New Haven 1989;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en-US"/>
        </w:rPr>
        <w:t>G. Pollock, Vision and Difference: Feminity, Feminism and the Histories of Art, London  1988;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shd w:val="clear" w:color="auto" w:fill="ffffff"/>
          <w:rtl w:val="0"/>
        </w:rPr>
      </w:pPr>
      <w:r>
        <w:rPr>
          <w:spacing w:val="-10"/>
          <w:sz w:val="20"/>
          <w:szCs w:val="20"/>
          <w:shd w:val="clear" w:color="auto" w:fill="ffffff"/>
          <w:rtl w:val="0"/>
          <w:lang w:val="pt-PT"/>
        </w:rPr>
        <w:t>M. Por</w:t>
      </w:r>
      <w:r>
        <w:rPr>
          <w:spacing w:val="-10"/>
          <w:sz w:val="20"/>
          <w:szCs w:val="20"/>
          <w:shd w:val="clear" w:color="auto" w:fill="ffffff"/>
          <w:rtl w:val="0"/>
        </w:rPr>
        <w:t>ę</w:t>
      </w:r>
      <w:r>
        <w:rPr>
          <w:spacing w:val="-10"/>
          <w:sz w:val="20"/>
          <w:szCs w:val="20"/>
          <w:shd w:val="clear" w:color="auto" w:fill="ffffff"/>
          <w:rtl w:val="0"/>
        </w:rPr>
        <w:t>bski, Interregnum. Studia z historii sztuki polskiej XIX i XX wieku, Warszawa 1975</w:t>
      </w:r>
      <w:r>
        <w:rPr>
          <w:spacing w:val="-10"/>
          <w:sz w:val="20"/>
          <w:szCs w:val="20"/>
          <w:shd w:val="clear" w:color="auto" w:fill="ffffff"/>
          <w:rtl w:val="0"/>
        </w:rPr>
        <w:t>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shd w:val="clear" w:color="auto" w:fill="ffffff"/>
          <w:rtl w:val="0"/>
        </w:rPr>
        <w:t>W. Suchocki, Z malarskiego dialogu Piotra Micha</w:t>
      </w:r>
      <w:r>
        <w:rPr>
          <w:spacing w:val="-10"/>
          <w:sz w:val="20"/>
          <w:szCs w:val="20"/>
          <w:shd w:val="clear" w:color="auto" w:fill="ffffff"/>
          <w:rtl w:val="0"/>
        </w:rPr>
        <w:t>ł</w:t>
      </w:r>
      <w:r>
        <w:rPr>
          <w:spacing w:val="-10"/>
          <w:sz w:val="20"/>
          <w:szCs w:val="20"/>
          <w:shd w:val="clear" w:color="auto" w:fill="ffffff"/>
          <w:rtl w:val="0"/>
        </w:rPr>
        <w:t>owskiego, w: Problemy interpretacji dzie</w:t>
      </w:r>
      <w:r>
        <w:rPr>
          <w:spacing w:val="-10"/>
          <w:sz w:val="20"/>
          <w:szCs w:val="20"/>
          <w:shd w:val="clear" w:color="auto" w:fill="ffffff"/>
          <w:rtl w:val="0"/>
        </w:rPr>
        <w:t>ł</w:t>
      </w:r>
      <w:r>
        <w:rPr>
          <w:spacing w:val="-10"/>
          <w:sz w:val="20"/>
          <w:szCs w:val="20"/>
          <w:shd w:val="clear" w:color="auto" w:fill="ffffff"/>
          <w:rtl w:val="0"/>
        </w:rPr>
        <w:t>a sztuki i jego funkcji spo</w:t>
      </w:r>
      <w:r>
        <w:rPr>
          <w:spacing w:val="-10"/>
          <w:sz w:val="20"/>
          <w:szCs w:val="20"/>
          <w:shd w:val="clear" w:color="auto" w:fill="ffffff"/>
          <w:rtl w:val="0"/>
        </w:rPr>
        <w:t>ł</w:t>
      </w:r>
      <w:r>
        <w:rPr>
          <w:spacing w:val="-10"/>
          <w:sz w:val="20"/>
          <w:szCs w:val="20"/>
          <w:shd w:val="clear" w:color="auto" w:fill="ffffff"/>
          <w:rtl w:val="0"/>
        </w:rPr>
        <w:t>ecznych, Pozna</w:t>
      </w:r>
      <w:r>
        <w:rPr>
          <w:spacing w:val="-10"/>
          <w:sz w:val="20"/>
          <w:szCs w:val="20"/>
          <w:shd w:val="clear" w:color="auto" w:fill="ffffff"/>
          <w:rtl w:val="0"/>
        </w:rPr>
        <w:t xml:space="preserve">ń </w:t>
      </w:r>
      <w:r>
        <w:rPr>
          <w:spacing w:val="-10"/>
          <w:sz w:val="20"/>
          <w:szCs w:val="20"/>
          <w:shd w:val="clear" w:color="auto" w:fill="ffffff"/>
          <w:rtl w:val="0"/>
        </w:rPr>
        <w:t>1979</w:t>
      </w:r>
      <w:r>
        <w:rPr>
          <w:spacing w:val="-10"/>
          <w:sz w:val="20"/>
          <w:szCs w:val="20"/>
          <w:shd w:val="clear" w:color="auto" w:fill="ffffff"/>
          <w:rtl w:val="0"/>
        </w:rPr>
        <w:t>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de-DE"/>
        </w:rPr>
        <w:t>J. Traeger, Philip Otto Runge und sein Werk, M</w:t>
      </w:r>
      <w:r>
        <w:rPr>
          <w:spacing w:val="-10"/>
          <w:sz w:val="20"/>
          <w:szCs w:val="20"/>
          <w:rtl w:val="0"/>
        </w:rPr>
        <w:t>ü</w:t>
      </w:r>
      <w:r>
        <w:rPr>
          <w:spacing w:val="-10"/>
          <w:sz w:val="20"/>
          <w:szCs w:val="20"/>
          <w:rtl w:val="0"/>
          <w:lang w:val="de-DE"/>
        </w:rPr>
        <w:t>nchen 1975;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spacing w:val="-10"/>
          <w:sz w:val="20"/>
          <w:szCs w:val="20"/>
          <w:rtl w:val="0"/>
        </w:rPr>
      </w:pPr>
      <w:r>
        <w:rPr>
          <w:spacing w:val="-10"/>
          <w:sz w:val="20"/>
          <w:szCs w:val="20"/>
          <w:rtl w:val="0"/>
          <w:lang w:val="en-US"/>
        </w:rPr>
        <w:t>R. Wolheim, Painting as an Art, Princeton, 1990;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232" w:firstLine="0"/>
        <w:jc w:val="both"/>
        <w:rPr>
          <w:rFonts w:ascii="Arial Narrow" w:cs="Arial Narrow" w:hAnsi="Arial Narrow" w:eastAsia="Arial Narrow"/>
          <w:spacing w:val="-8"/>
          <w:sz w:val="16"/>
          <w:szCs w:val="16"/>
          <w:rtl w:val="0"/>
        </w:rPr>
      </w:pPr>
    </w:p>
    <w:p>
      <w:pPr>
        <w:pStyle w:val="Normal.0"/>
        <w:spacing w:after="0" w:line="240" w:lineRule="auto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 (Web)"/>
        <w:spacing w:before="0" w:after="0"/>
        <w:rPr>
          <w:rFonts w:ascii="Helvetica" w:cs="Helvetica" w:hAnsi="Helvetica" w:eastAsia="Helvetica"/>
          <w:lang w:val="en-US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List Paragraph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Informacja o tym, gdzie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na zapozna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  <w:lang w:val="pt-PT"/>
        </w:rPr>
        <w:t>z materia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ami do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, instrukcjami do laboratorium, itp.: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page"/>
      </w:r>
    </w:p>
    <w:p>
      <w:pPr>
        <w:pStyle w:val="List Paragraph"/>
        <w:numPr>
          <w:ilvl w:val="0"/>
          <w:numId w:val="12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 xml:space="preserve">Informacje dodatkowe </w:t>
      </w:r>
    </w:p>
    <w:p>
      <w:pPr>
        <w:pStyle w:val="List Paragraph"/>
        <w:numPr>
          <w:ilvl w:val="0"/>
          <w:numId w:val="14"/>
        </w:numPr>
        <w:bidi w:val="0"/>
        <w:spacing w:before="120"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Metody i formy prowadzenia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umo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liwiaj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cie 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onych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metod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opisywanego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before="120" w:after="0" w:line="240" w:lineRule="auto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3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05"/>
        <w:gridCol w:w="1533"/>
      </w:tblGrid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Metody i formy prowadzenia 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 w:line="240" w:lineRule="auto"/>
              <w:jc w:val="center"/>
            </w:pPr>
            <w:r>
              <w:rPr>
                <w:rFonts w:ascii="MS Gothic" w:cs="MS Gothic" w:hAnsi="MS Gothic" w:eastAsia="MS Gothic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z prezentacj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multimedialn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wybranych zagadnie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ń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konwersatoryjny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problemowy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Dyskusja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z tekstem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analizy przypadk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w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Uczenie problemowe (Problem-based learning)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Gra dydaktyczna/symulacyjna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Rozwi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zywanie zada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ń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(np.: obliczeniowych, artystycznych, praktycznych)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 xml:space="preserve">Metoda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wiczeniowa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laboratoryjna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badawcza (dociekania naukowego)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warsztatowa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projektu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Pokaz i obserwacja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Demonstracje d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ź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kowe i/lub video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Metody aktywizuj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ce (np.: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burza m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zg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technika analizy SWOT, technika drzewka decyzyjnego, metoda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kuli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niegowej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konstruowanie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map my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li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w grupach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Inne (jakie?) - 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before="120" w:after="0" w:line="240" w:lineRule="auto"/>
        <w:ind w:left="216" w:hanging="216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0" w:line="240" w:lineRule="auto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0"/>
          <w:numId w:val="15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Sposoby oceniania stopnia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sposob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danego EK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after="0" w:line="240" w:lineRule="auto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93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>
        <w:tblPrEx>
          <w:shd w:val="clear" w:color="auto" w:fill="ced7e7"/>
        </w:tblPrEx>
        <w:trPr>
          <w:trHeight w:val="489" w:hRule="atLeast"/>
        </w:trPr>
        <w:tc>
          <w:tcPr>
            <w:tcW w:type="dxa" w:w="56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Sposoby oceniania</w:t>
            </w:r>
          </w:p>
        </w:tc>
        <w:tc>
          <w:tcPr>
            <w:tcW w:type="dxa" w:w="385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jc w:val="center"/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56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pisemny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ustny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Egzamin z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otwart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ksi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ą”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Kolokwium pisemne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Kolokwium ustne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Test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OWP_01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OWP_02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OWP_03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OWP_04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Projekt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>Esej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Raport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Prezentacja multimedialna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praktyczny (obserwacja wykonawstwa)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Portfolio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Inne (jakie?) - 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after="0" w:line="240" w:lineRule="auto"/>
        <w:ind w:left="216" w:hanging="216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after="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after="0" w:line="240" w:lineRule="auto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before="120" w:after="1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120" w:after="1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6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 pracy studenta i punkty ECTS 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06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9"/>
        <w:gridCol w:w="4340"/>
        <w:gridCol w:w="4173"/>
      </w:tblGrid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48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Forma aktywno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ci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rednia liczba godzin na zrealizowanie aktywno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ci </w:t>
            </w:r>
          </w:p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48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Godziny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(wg planu studi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w) z nauczycielem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4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List Paragraph"/>
              <w:spacing w:after="0" w:line="240" w:lineRule="auto"/>
              <w:ind w:left="113" w:right="113" w:firstLine="0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asna studenta*</w:t>
            </w:r>
          </w:p>
        </w:tc>
        <w:tc>
          <w:tcPr>
            <w:tcW w:type="dxa" w:w="4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do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4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Czytanie wskazanej literatury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Calibri" w:hAnsi="Calibri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54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Przygotowanie pracy pisemnej, raportu, prezentacji, demonstracji, itp. 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4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projektu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4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pracy semestralnej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4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do egzaminu / zaliczenia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tl w:val="0"/>
              </w:rPr>
              <w:t>3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4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Inne (jakie?) -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4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7" w:hRule="atLeast"/>
        </w:trPr>
        <w:tc>
          <w:tcPr>
            <w:tcW w:type="dxa" w:w="48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SUMA GODZIN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90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48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LICZBA PUNKT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W ECTS DLA MODU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/PRZEDMIOTU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9062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Arial" w:cs="Arial" w:hAnsi="Arial" w:eastAsia="Arial"/>
                <w:sz w:val="6"/>
                <w:szCs w:val="6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* prosz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wskaza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z proponowanych 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przyk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ad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w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 pracy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asnej studenta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ciwe dla opisywanego modu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u lub/i zaproponowa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inne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324" w:hanging="324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216" w:hanging="216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7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Kryteria oceniania wg skali stosowanej w UAM: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10"/>
          <w:szCs w:val="10"/>
        </w:rPr>
      </w:pP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sz w:val="20"/>
          <w:szCs w:val="20"/>
          <w:rtl w:val="0"/>
        </w:rPr>
        <w:t>bardzo dobry (bdb; 5,0):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plus (+db; 4,5):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(db; 4,0):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plus (+dst; 3,5):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(dst; 3,0):</w:t>
      </w:r>
    </w:p>
    <w:p>
      <w:pPr>
        <w:pStyle w:val="List Paragraph"/>
        <w:spacing w:after="0" w:line="240" w:lineRule="auto"/>
        <w:ind w:left="992" w:firstLine="0"/>
      </w:pPr>
      <w:r>
        <w:rPr>
          <w:rFonts w:ascii="Arial" w:hAnsi="Arial"/>
          <w:sz w:val="20"/>
          <w:szCs w:val="20"/>
          <w:rtl w:val="0"/>
        </w:rPr>
        <w:t>niedostateczny (ndst; 2,0):</w:t>
      </w:r>
    </w:p>
    <w:sectPr>
      <w:headerReference w:type="default" r:id="rId4"/>
      <w:footerReference w:type="default" r:id="rId5"/>
      <w:pgSz w:w="11900" w:h="16840" w:orient="portrait"/>
      <w:pgMar w:top="1304" w:right="1247" w:bottom="124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Fonts w:ascii="Arial" w:hAnsi="Arial"/>
        <w:sz w:val="16"/>
        <w:szCs w:val="16"/>
      </w:rPr>
      <w:fldChar w:fldCharType="begin" w:fldLock="0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 w:fldLock="0"/>
    </w:r>
    <w:r>
      <w:rPr>
        <w:rFonts w:ascii="Arial" w:hAnsi="Arial"/>
        <w:sz w:val="16"/>
        <w:szCs w:val="16"/>
      </w:rPr>
    </w:r>
    <w:r>
      <w:rPr>
        <w:rFonts w:ascii="Arial" w:hAnsi="Arial"/>
        <w:sz w:val="16"/>
        <w:szCs w:val="16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upperRoman"/>
      <w:suff w:val="tab"/>
      <w:lvlText w:val="%1."/>
      <w:lvlJc w:val="left"/>
      <w:pPr>
        <w:ind w:left="258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783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08" w:hanging="5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23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744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471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18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35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142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993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53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73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93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13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33" w:hanging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3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73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93" w:hanging="5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ind w:left="1335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73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93" w:hanging="8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13" w:hanging="8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3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3" w:hanging="7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73" w:hanging="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93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2"/>
      <w:lvl w:ilvl="0">
        <w:start w:val="2"/>
        <w:numFmt w:val="upperRoman"/>
        <w:suff w:val="tab"/>
        <w:lvlText w:val="%1."/>
        <w:lvlJc w:val="left"/>
        <w:pPr>
          <w:ind w:left="28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ind w:left="824" w:hanging="45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364" w:hanging="6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084" w:hanging="6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04" w:hanging="6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524" w:hanging="59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244" w:hanging="6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964" w:hanging="6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684" w:hanging="55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4"/>
    <w:lvlOverride w:ilvl="0">
      <w:startOverride w:val="4"/>
    </w:lvlOverride>
  </w:num>
  <w:num w:numId="11">
    <w:abstractNumId w:val="4"/>
    <w:lvlOverride w:ilvl="0">
      <w:startOverride w:val="5"/>
    </w:lvlOverride>
  </w:num>
  <w:num w:numId="12">
    <w:abstractNumId w:val="0"/>
    <w:lvlOverride w:ilvl="0">
      <w:startOverride w:val="3"/>
      <w:lvl w:ilvl="0">
        <w:start w:val="3"/>
        <w:numFmt w:val="upperRoman"/>
        <w:suff w:val="tab"/>
        <w:lvlText w:val="%1."/>
        <w:lvlJc w:val="left"/>
        <w:pPr>
          <w:ind w:left="284" w:hanging="28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ind w:left="824" w:hanging="45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364" w:hanging="6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084" w:hanging="6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04" w:hanging="6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524" w:hanging="59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244" w:hanging="6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964" w:hanging="6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684" w:hanging="55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</w:num>
  <w:num w:numId="14">
    <w:abstractNumId w:val="6"/>
  </w:num>
  <w:num w:numId="15">
    <w:abstractNumId w:val="6"/>
    <w:lvlOverride w:ilvl="0">
      <w:startOverride w:val="2"/>
    </w:lvlOverride>
  </w:num>
  <w:num w:numId="16">
    <w:abstractNumId w:val="6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0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2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6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99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43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15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87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59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0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75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8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4">
    <w:name w:val="Zaimportowany styl 4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