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9366" w14:textId="77777777" w:rsidR="00DD6FBD" w:rsidRPr="002F0819" w:rsidRDefault="006E7B6D" w:rsidP="00865FA5">
      <w:pPr>
        <w:spacing w:after="0" w:line="240" w:lineRule="auto"/>
        <w:rPr>
          <w:rFonts w:asciiTheme="minorHAnsi" w:hAnsiTheme="minorHAnsi" w:cs="Arial"/>
          <w:b/>
          <w:color w:val="000000"/>
        </w:rPr>
      </w:pPr>
      <w:r w:rsidRPr="002F0819">
        <w:rPr>
          <w:rFonts w:asciiTheme="minorHAnsi" w:hAnsiTheme="minorHAnsi" w:cs="Arial"/>
          <w:b/>
          <w:color w:val="000000"/>
        </w:rPr>
        <w:t xml:space="preserve">SYLABUS </w:t>
      </w:r>
      <w:r w:rsidRPr="002F0819">
        <w:rPr>
          <w:rFonts w:asciiTheme="minorHAnsi" w:hAnsiTheme="minorHAnsi" w:cs="Arial"/>
          <w:color w:val="000000"/>
        </w:rPr>
        <w:t xml:space="preserve">– </w:t>
      </w:r>
      <w:r w:rsidR="00DD6FBD" w:rsidRPr="002F0819">
        <w:rPr>
          <w:rFonts w:asciiTheme="minorHAnsi" w:hAnsiTheme="minorHAnsi" w:cs="Arial"/>
          <w:color w:val="000000"/>
        </w:rPr>
        <w:t xml:space="preserve">OPIS </w:t>
      </w:r>
      <w:r w:rsidR="00722B89" w:rsidRPr="002F0819">
        <w:rPr>
          <w:rFonts w:asciiTheme="minorHAnsi" w:hAnsiTheme="minorHAnsi" w:cs="Arial"/>
          <w:color w:val="000000"/>
        </w:rPr>
        <w:t>ZAJĘĆ</w:t>
      </w:r>
      <w:r w:rsidR="00425A90" w:rsidRPr="002F0819">
        <w:rPr>
          <w:rFonts w:asciiTheme="minorHAnsi" w:hAnsiTheme="minorHAnsi" w:cs="Arial"/>
          <w:color w:val="000000"/>
        </w:rPr>
        <w:t>/PRZEDMIOTU</w:t>
      </w:r>
      <w:r w:rsidR="00DD6FBD" w:rsidRPr="002F0819">
        <w:rPr>
          <w:rFonts w:asciiTheme="minorHAnsi" w:hAnsiTheme="minorHAnsi" w:cs="Arial"/>
          <w:b/>
          <w:color w:val="000000"/>
        </w:rPr>
        <w:t xml:space="preserve"> </w:t>
      </w:r>
    </w:p>
    <w:p w14:paraId="11778374" w14:textId="77777777" w:rsidR="00865FA5" w:rsidRPr="002F0819" w:rsidRDefault="00865FA5" w:rsidP="00865FA5">
      <w:pPr>
        <w:spacing w:after="0" w:line="240" w:lineRule="auto"/>
        <w:rPr>
          <w:rFonts w:asciiTheme="minorHAnsi" w:hAnsiTheme="minorHAnsi" w:cs="Arial"/>
          <w:b/>
          <w:color w:val="000000"/>
        </w:rPr>
      </w:pPr>
    </w:p>
    <w:p w14:paraId="30FAB2FD" w14:textId="77777777" w:rsidR="00DD6FBD" w:rsidRPr="002F0819" w:rsidRDefault="00865FA5" w:rsidP="00865FA5">
      <w:pPr>
        <w:spacing w:after="0" w:line="240" w:lineRule="auto"/>
        <w:rPr>
          <w:rFonts w:asciiTheme="minorHAnsi" w:hAnsiTheme="minorHAnsi" w:cs="Arial"/>
          <w:b/>
        </w:rPr>
      </w:pPr>
      <w:r w:rsidRPr="002F0819">
        <w:rPr>
          <w:rFonts w:asciiTheme="minorHAnsi" w:hAnsiTheme="minorHAnsi" w:cs="Arial"/>
          <w:b/>
        </w:rPr>
        <w:t xml:space="preserve">I. </w:t>
      </w:r>
      <w:r w:rsidR="00DD6FBD" w:rsidRPr="002F0819">
        <w:rPr>
          <w:rFonts w:asciiTheme="minorHAnsi" w:hAnsiTheme="minorHAnsi" w:cs="Arial"/>
          <w:b/>
        </w:rPr>
        <w:t>Informacje ogólne</w:t>
      </w:r>
    </w:p>
    <w:p w14:paraId="1CB15014" w14:textId="1645899D" w:rsidR="00285A6C" w:rsidRPr="002F0819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 xml:space="preserve">Nazwa </w:t>
      </w:r>
      <w:r w:rsidR="0009605F" w:rsidRPr="002F0819">
        <w:rPr>
          <w:rFonts w:asciiTheme="minorHAnsi" w:hAnsiTheme="minorHAnsi" w:cs="Arial"/>
        </w:rPr>
        <w:t>zajęć</w:t>
      </w:r>
      <w:r w:rsidR="00425A90" w:rsidRPr="002F0819">
        <w:rPr>
          <w:rFonts w:asciiTheme="minorHAnsi" w:hAnsiTheme="minorHAnsi" w:cs="Arial"/>
        </w:rPr>
        <w:t>/przedmiotu</w:t>
      </w:r>
      <w:r w:rsidR="00625E18" w:rsidRPr="002F0819">
        <w:rPr>
          <w:rFonts w:asciiTheme="minorHAnsi" w:hAnsiTheme="minorHAnsi" w:cs="Arial"/>
        </w:rPr>
        <w:t>:</w:t>
      </w:r>
      <w:r w:rsidR="00C46907" w:rsidRPr="002F0819">
        <w:rPr>
          <w:rFonts w:asciiTheme="minorHAnsi" w:hAnsiTheme="minorHAnsi" w:cs="Arial"/>
        </w:rPr>
        <w:t xml:space="preserve"> </w:t>
      </w:r>
      <w:r w:rsidR="00C46907" w:rsidRPr="002F0819">
        <w:rPr>
          <w:rFonts w:asciiTheme="minorHAnsi" w:hAnsiTheme="minorHAnsi" w:cs="Arial"/>
          <w:b/>
          <w:bCs/>
        </w:rPr>
        <w:t>Dzieje sztuki: współczesne nurty badawcze</w:t>
      </w:r>
    </w:p>
    <w:p w14:paraId="5959E3A2" w14:textId="77777777" w:rsidR="00DD6FBD" w:rsidRPr="002F0819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 xml:space="preserve">Kod </w:t>
      </w:r>
      <w:r w:rsidR="00425A90" w:rsidRPr="002F0819">
        <w:rPr>
          <w:rFonts w:asciiTheme="minorHAnsi" w:hAnsiTheme="minorHAnsi" w:cs="Arial"/>
        </w:rPr>
        <w:t>zajęć/przedmiotu</w:t>
      </w:r>
      <w:r w:rsidR="00625E18" w:rsidRPr="002F0819">
        <w:rPr>
          <w:rFonts w:asciiTheme="minorHAnsi" w:hAnsiTheme="minorHAnsi" w:cs="Arial"/>
        </w:rPr>
        <w:t>:</w:t>
      </w:r>
      <w:r w:rsidR="00285A6C" w:rsidRPr="002F0819">
        <w:rPr>
          <w:rFonts w:asciiTheme="minorHAnsi" w:hAnsiTheme="minorHAnsi" w:cs="Arial"/>
        </w:rPr>
        <w:t xml:space="preserve"> </w:t>
      </w:r>
    </w:p>
    <w:p w14:paraId="687EABEB" w14:textId="320A99D8" w:rsidR="00DD6FBD" w:rsidRPr="002F0819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 xml:space="preserve">Rodzaj </w:t>
      </w:r>
      <w:r w:rsidR="00425A90" w:rsidRPr="002F0819">
        <w:rPr>
          <w:rFonts w:asciiTheme="minorHAnsi" w:hAnsiTheme="minorHAnsi" w:cs="Arial"/>
        </w:rPr>
        <w:t>zajęć/przedmiotu</w:t>
      </w:r>
      <w:r w:rsidR="0009605F" w:rsidRPr="002F0819">
        <w:rPr>
          <w:rFonts w:asciiTheme="minorHAnsi" w:hAnsiTheme="minorHAnsi" w:cs="Arial"/>
        </w:rPr>
        <w:t xml:space="preserve"> </w:t>
      </w:r>
      <w:r w:rsidRPr="002F0819">
        <w:rPr>
          <w:rFonts w:asciiTheme="minorHAnsi" w:hAnsiTheme="minorHAnsi" w:cs="Arial"/>
        </w:rPr>
        <w:t>(</w:t>
      </w:r>
      <w:r w:rsidR="00DD6FBD" w:rsidRPr="002F0819">
        <w:rPr>
          <w:rFonts w:asciiTheme="minorHAnsi" w:hAnsiTheme="minorHAnsi" w:cs="Arial"/>
        </w:rPr>
        <w:t>obowiązkowy lub fakultatywny</w:t>
      </w:r>
      <w:r w:rsidRPr="002F0819">
        <w:rPr>
          <w:rFonts w:asciiTheme="minorHAnsi" w:hAnsiTheme="minorHAnsi" w:cs="Arial"/>
        </w:rPr>
        <w:t>)</w:t>
      </w:r>
      <w:r w:rsidR="00625E18" w:rsidRPr="002F0819">
        <w:rPr>
          <w:rFonts w:asciiTheme="minorHAnsi" w:hAnsiTheme="minorHAnsi" w:cs="Arial"/>
        </w:rPr>
        <w:t>:</w:t>
      </w:r>
      <w:r w:rsidR="00C46907" w:rsidRPr="002F0819">
        <w:rPr>
          <w:rFonts w:asciiTheme="minorHAnsi" w:hAnsiTheme="minorHAnsi" w:cs="Arial"/>
        </w:rPr>
        <w:t xml:space="preserve"> obowiązkowy</w:t>
      </w:r>
    </w:p>
    <w:p w14:paraId="5E96500E" w14:textId="0A4241FB" w:rsidR="00DD6FBD" w:rsidRPr="002F0819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>Kierunek studiów</w:t>
      </w:r>
      <w:r w:rsidR="008C0DE4" w:rsidRPr="002F0819">
        <w:rPr>
          <w:rFonts w:asciiTheme="minorHAnsi" w:hAnsiTheme="minorHAnsi" w:cs="Arial"/>
        </w:rPr>
        <w:t>:</w:t>
      </w:r>
      <w:r w:rsidR="00285A6C" w:rsidRPr="002F0819">
        <w:rPr>
          <w:rFonts w:asciiTheme="minorHAnsi" w:hAnsiTheme="minorHAnsi" w:cs="Arial"/>
        </w:rPr>
        <w:t xml:space="preserve"> </w:t>
      </w:r>
      <w:r w:rsidR="00791B50" w:rsidRPr="002F0819">
        <w:rPr>
          <w:rFonts w:asciiTheme="minorHAnsi" w:hAnsiTheme="minorHAnsi" w:cs="Arial"/>
        </w:rPr>
        <w:t>historia sztuki</w:t>
      </w:r>
    </w:p>
    <w:p w14:paraId="478A0253" w14:textId="2A9312D2" w:rsidR="00DD6FBD" w:rsidRPr="002F0819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 xml:space="preserve">Poziom </w:t>
      </w:r>
      <w:r w:rsidR="006E7B6D" w:rsidRPr="002F0819">
        <w:rPr>
          <w:rFonts w:asciiTheme="minorHAnsi" w:hAnsiTheme="minorHAnsi" w:cs="Arial"/>
        </w:rPr>
        <w:t>studiów</w:t>
      </w:r>
      <w:r w:rsidR="00092E98" w:rsidRPr="002F0819">
        <w:rPr>
          <w:rFonts w:asciiTheme="minorHAnsi" w:hAnsiTheme="minorHAnsi" w:cs="Arial"/>
        </w:rPr>
        <w:t xml:space="preserve"> </w:t>
      </w:r>
      <w:r w:rsidRPr="002F0819">
        <w:rPr>
          <w:rFonts w:asciiTheme="minorHAnsi" w:hAnsiTheme="minorHAnsi" w:cs="Arial"/>
        </w:rPr>
        <w:t>(</w:t>
      </w:r>
      <w:r w:rsidR="00DD6FBD" w:rsidRPr="002F0819">
        <w:rPr>
          <w:rFonts w:asciiTheme="minorHAnsi" w:hAnsiTheme="minorHAnsi" w:cs="Arial"/>
        </w:rPr>
        <w:t>I lub II stopień, jednolite studia magisterskie</w:t>
      </w:r>
      <w:r w:rsidRPr="002F0819">
        <w:rPr>
          <w:rFonts w:asciiTheme="minorHAnsi" w:hAnsiTheme="minorHAnsi" w:cs="Arial"/>
        </w:rPr>
        <w:t>)</w:t>
      </w:r>
      <w:r w:rsidR="00625E18" w:rsidRPr="002F0819">
        <w:rPr>
          <w:rFonts w:asciiTheme="minorHAnsi" w:hAnsiTheme="minorHAnsi" w:cs="Arial"/>
        </w:rPr>
        <w:t>:</w:t>
      </w:r>
      <w:r w:rsidR="00285A6C" w:rsidRPr="002F0819">
        <w:rPr>
          <w:rFonts w:asciiTheme="minorHAnsi" w:hAnsiTheme="minorHAnsi" w:cs="Arial"/>
        </w:rPr>
        <w:t xml:space="preserve"> </w:t>
      </w:r>
      <w:r w:rsidR="00791B50" w:rsidRPr="002F0819">
        <w:rPr>
          <w:rFonts w:asciiTheme="minorHAnsi" w:hAnsiTheme="minorHAnsi" w:cs="Arial"/>
        </w:rPr>
        <w:t>II stopień</w:t>
      </w:r>
    </w:p>
    <w:p w14:paraId="148810CF" w14:textId="0D1EE004" w:rsidR="00E34912" w:rsidRPr="002F0819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 xml:space="preserve">Profil </w:t>
      </w:r>
      <w:r w:rsidR="006E7B6D" w:rsidRPr="002F0819">
        <w:rPr>
          <w:rFonts w:asciiTheme="minorHAnsi" w:hAnsiTheme="minorHAnsi" w:cs="Arial"/>
        </w:rPr>
        <w:t>studiów</w:t>
      </w:r>
      <w:r w:rsidRPr="002F0819">
        <w:rPr>
          <w:rFonts w:asciiTheme="minorHAnsi" w:hAnsiTheme="minorHAnsi" w:cs="Arial"/>
        </w:rPr>
        <w:t xml:space="preserve"> (</w:t>
      </w:r>
      <w:proofErr w:type="spellStart"/>
      <w:r w:rsidRPr="002F0819">
        <w:rPr>
          <w:rFonts w:asciiTheme="minorHAnsi" w:hAnsiTheme="minorHAnsi" w:cs="Arial"/>
        </w:rPr>
        <w:t>ogólnoakademicki</w:t>
      </w:r>
      <w:proofErr w:type="spellEnd"/>
      <w:r w:rsidR="00E34912" w:rsidRPr="002F0819">
        <w:rPr>
          <w:rFonts w:asciiTheme="minorHAnsi" w:hAnsiTheme="minorHAnsi" w:cs="Arial"/>
        </w:rPr>
        <w:t xml:space="preserve"> </w:t>
      </w:r>
      <w:r w:rsidRPr="002F0819">
        <w:rPr>
          <w:rFonts w:asciiTheme="minorHAnsi" w:hAnsiTheme="minorHAnsi" w:cs="Arial"/>
        </w:rPr>
        <w:t>/</w:t>
      </w:r>
      <w:r w:rsidR="00E34912" w:rsidRPr="002F0819">
        <w:rPr>
          <w:rFonts w:asciiTheme="minorHAnsi" w:hAnsiTheme="minorHAnsi" w:cs="Arial"/>
        </w:rPr>
        <w:t xml:space="preserve"> </w:t>
      </w:r>
      <w:r w:rsidRPr="002F0819">
        <w:rPr>
          <w:rFonts w:asciiTheme="minorHAnsi" w:hAnsiTheme="minorHAnsi" w:cs="Arial"/>
        </w:rPr>
        <w:t>praktyczny)</w:t>
      </w:r>
      <w:r w:rsidR="00625E18" w:rsidRPr="002F0819">
        <w:rPr>
          <w:rFonts w:asciiTheme="minorHAnsi" w:hAnsiTheme="minorHAnsi" w:cs="Arial"/>
        </w:rPr>
        <w:t>:</w:t>
      </w:r>
      <w:r w:rsidR="00791B50" w:rsidRPr="002F0819">
        <w:rPr>
          <w:rFonts w:asciiTheme="minorHAnsi" w:hAnsiTheme="minorHAnsi" w:cs="Arial"/>
        </w:rPr>
        <w:t xml:space="preserve"> </w:t>
      </w:r>
      <w:proofErr w:type="spellStart"/>
      <w:r w:rsidR="00791B50" w:rsidRPr="002F0819">
        <w:rPr>
          <w:rFonts w:asciiTheme="minorHAnsi" w:hAnsiTheme="minorHAnsi" w:cs="Arial"/>
        </w:rPr>
        <w:t>ogólnoakademicki</w:t>
      </w:r>
      <w:proofErr w:type="spellEnd"/>
    </w:p>
    <w:p w14:paraId="42F982D5" w14:textId="5CA23D3A" w:rsidR="00DD6FBD" w:rsidRPr="002F0819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>Rok studiów (jeśli obowiązuje)</w:t>
      </w:r>
      <w:r w:rsidR="00625E18" w:rsidRPr="002F0819">
        <w:rPr>
          <w:rFonts w:asciiTheme="minorHAnsi" w:hAnsiTheme="minorHAnsi" w:cs="Arial"/>
        </w:rPr>
        <w:t>:</w:t>
      </w:r>
      <w:r w:rsidR="00791B50" w:rsidRPr="002F0819">
        <w:rPr>
          <w:rFonts w:asciiTheme="minorHAnsi" w:hAnsiTheme="minorHAnsi" w:cs="Arial"/>
        </w:rPr>
        <w:t xml:space="preserve"> II rok, III semestr</w:t>
      </w:r>
    </w:p>
    <w:p w14:paraId="791CF09B" w14:textId="1373F5B5" w:rsidR="00DD6FBD" w:rsidRPr="002F0819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>Rodzaje zajęć i liczba godzin (np.</w:t>
      </w:r>
      <w:r w:rsidR="00427589" w:rsidRPr="002F0819">
        <w:rPr>
          <w:rFonts w:asciiTheme="minorHAnsi" w:hAnsiTheme="minorHAnsi" w:cs="Arial"/>
        </w:rPr>
        <w:t>:</w:t>
      </w:r>
      <w:r w:rsidRPr="002F0819">
        <w:rPr>
          <w:rFonts w:asciiTheme="minorHAnsi" w:hAnsiTheme="minorHAnsi" w:cs="Arial"/>
        </w:rPr>
        <w:t xml:space="preserve"> 15 h W, 30 h </w:t>
      </w:r>
      <w:r w:rsidR="000140A2" w:rsidRPr="002F0819">
        <w:rPr>
          <w:rFonts w:asciiTheme="minorHAnsi" w:hAnsiTheme="minorHAnsi" w:cs="Arial"/>
        </w:rPr>
        <w:t>ĆW</w:t>
      </w:r>
      <w:r w:rsidRPr="002F0819">
        <w:rPr>
          <w:rFonts w:asciiTheme="minorHAnsi" w:hAnsiTheme="minorHAnsi" w:cs="Arial"/>
        </w:rPr>
        <w:t>)</w:t>
      </w:r>
      <w:r w:rsidR="00625E18" w:rsidRPr="002F0819">
        <w:rPr>
          <w:rFonts w:asciiTheme="minorHAnsi" w:hAnsiTheme="minorHAnsi" w:cs="Arial"/>
        </w:rPr>
        <w:t>:</w:t>
      </w:r>
      <w:r w:rsidR="00791B50" w:rsidRPr="002F0819">
        <w:rPr>
          <w:rFonts w:asciiTheme="minorHAnsi" w:hAnsiTheme="minorHAnsi" w:cs="Arial"/>
        </w:rPr>
        <w:t xml:space="preserve"> wykładowo-ćwiczeniowy 60h</w:t>
      </w:r>
    </w:p>
    <w:p w14:paraId="6647523B" w14:textId="1174EE75" w:rsidR="00DD6FBD" w:rsidRPr="002F0819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>Liczba punktów ECTS:</w:t>
      </w:r>
      <w:r w:rsidR="00791B50" w:rsidRPr="002F0819">
        <w:rPr>
          <w:rFonts w:asciiTheme="minorHAnsi" w:hAnsiTheme="minorHAnsi" w:cs="Arial"/>
        </w:rPr>
        <w:t xml:space="preserve"> 4</w:t>
      </w:r>
    </w:p>
    <w:p w14:paraId="592A9F3D" w14:textId="0B2B7431" w:rsidR="00DD6FBD" w:rsidRPr="002F0819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>Imię, nazwisko, tytuł</w:t>
      </w:r>
      <w:r w:rsidR="00E34912" w:rsidRPr="002F0819">
        <w:rPr>
          <w:rFonts w:asciiTheme="minorHAnsi" w:hAnsiTheme="minorHAnsi" w:cs="Arial"/>
        </w:rPr>
        <w:t xml:space="preserve"> </w:t>
      </w:r>
      <w:r w:rsidRPr="002F0819">
        <w:rPr>
          <w:rFonts w:asciiTheme="minorHAnsi" w:hAnsiTheme="minorHAnsi" w:cs="Arial"/>
        </w:rPr>
        <w:t>/</w:t>
      </w:r>
      <w:r w:rsidR="00E34912" w:rsidRPr="002F0819">
        <w:rPr>
          <w:rFonts w:asciiTheme="minorHAnsi" w:hAnsiTheme="minorHAnsi" w:cs="Arial"/>
        </w:rPr>
        <w:t xml:space="preserve"> </w:t>
      </w:r>
      <w:r w:rsidRPr="002F0819">
        <w:rPr>
          <w:rFonts w:asciiTheme="minorHAnsi" w:hAnsiTheme="minorHAnsi" w:cs="Arial"/>
        </w:rPr>
        <w:t>stopień naukowy, adre</w:t>
      </w:r>
      <w:r w:rsidR="004259FC" w:rsidRPr="002F0819">
        <w:rPr>
          <w:rFonts w:asciiTheme="minorHAnsi" w:hAnsiTheme="minorHAnsi" w:cs="Arial"/>
        </w:rPr>
        <w:t>s e-mail prowadzącego</w:t>
      </w:r>
      <w:r w:rsidRPr="002F0819">
        <w:rPr>
          <w:rFonts w:asciiTheme="minorHAnsi" w:hAnsiTheme="minorHAnsi" w:cs="Arial"/>
        </w:rPr>
        <w:t xml:space="preserve"> zajęcia</w:t>
      </w:r>
      <w:r w:rsidR="004259FC" w:rsidRPr="002F0819">
        <w:rPr>
          <w:rFonts w:asciiTheme="minorHAnsi" w:hAnsiTheme="minorHAnsi" w:cs="Arial"/>
        </w:rPr>
        <w:t>:</w:t>
      </w:r>
      <w:r w:rsidR="00791B50" w:rsidRPr="002F0819">
        <w:rPr>
          <w:rFonts w:asciiTheme="minorHAnsi" w:hAnsiTheme="minorHAnsi" w:cs="Arial"/>
        </w:rPr>
        <w:t xml:space="preserve"> prof. Jarosław </w:t>
      </w:r>
      <w:proofErr w:type="spellStart"/>
      <w:r w:rsidR="00791B50" w:rsidRPr="002F0819">
        <w:rPr>
          <w:rFonts w:asciiTheme="minorHAnsi" w:hAnsiTheme="minorHAnsi" w:cs="Arial"/>
        </w:rPr>
        <w:t>Jarzewicz</w:t>
      </w:r>
      <w:proofErr w:type="spellEnd"/>
      <w:r w:rsidR="00791B50" w:rsidRPr="002F0819">
        <w:rPr>
          <w:rFonts w:asciiTheme="minorHAnsi" w:hAnsiTheme="minorHAnsi" w:cs="Arial"/>
        </w:rPr>
        <w:t>,</w:t>
      </w:r>
      <w:r w:rsidR="001E5AA5" w:rsidRPr="002F0819">
        <w:t xml:space="preserve"> </w:t>
      </w:r>
      <w:r w:rsidR="001E5AA5" w:rsidRPr="002F0819">
        <w:rPr>
          <w:rFonts w:asciiTheme="minorHAnsi" w:hAnsiTheme="minorHAnsi" w:cs="Arial"/>
        </w:rPr>
        <w:t>jarzewic@amu.edu.pl;</w:t>
      </w:r>
      <w:r w:rsidR="00791B50" w:rsidRPr="002F0819">
        <w:rPr>
          <w:rFonts w:asciiTheme="minorHAnsi" w:hAnsiTheme="minorHAnsi" w:cs="Arial"/>
        </w:rPr>
        <w:t xml:space="preserve"> dr Wojciech </w:t>
      </w:r>
      <w:proofErr w:type="spellStart"/>
      <w:r w:rsidR="00791B50" w:rsidRPr="002F0819">
        <w:rPr>
          <w:rFonts w:asciiTheme="minorHAnsi" w:hAnsiTheme="minorHAnsi" w:cs="Arial"/>
        </w:rPr>
        <w:t>Brillowski</w:t>
      </w:r>
      <w:proofErr w:type="spellEnd"/>
      <w:r w:rsidR="00791B50" w:rsidRPr="002F0819">
        <w:rPr>
          <w:rFonts w:asciiTheme="minorHAnsi" w:hAnsiTheme="minorHAnsi" w:cs="Arial"/>
        </w:rPr>
        <w:t>,</w:t>
      </w:r>
      <w:r w:rsidR="001E5AA5" w:rsidRPr="002F0819">
        <w:rPr>
          <w:rFonts w:asciiTheme="minorHAnsi" w:hAnsiTheme="minorHAnsi" w:cs="Arial"/>
        </w:rPr>
        <w:t xml:space="preserve"> wojciech.brillowski@amu.edu.pl;</w:t>
      </w:r>
      <w:r w:rsidR="00791B50" w:rsidRPr="002F0819">
        <w:rPr>
          <w:rFonts w:asciiTheme="minorHAnsi" w:hAnsiTheme="minorHAnsi" w:cs="Arial"/>
        </w:rPr>
        <w:t xml:space="preserve"> dr Adam </w:t>
      </w:r>
      <w:proofErr w:type="spellStart"/>
      <w:r w:rsidR="00791B50" w:rsidRPr="002F0819">
        <w:rPr>
          <w:rFonts w:asciiTheme="minorHAnsi" w:hAnsiTheme="minorHAnsi" w:cs="Arial"/>
        </w:rPr>
        <w:t>Soćko</w:t>
      </w:r>
      <w:proofErr w:type="spellEnd"/>
      <w:r w:rsidR="00791B50" w:rsidRPr="002F0819">
        <w:rPr>
          <w:rFonts w:asciiTheme="minorHAnsi" w:hAnsiTheme="minorHAnsi" w:cs="Arial"/>
        </w:rPr>
        <w:t>,</w:t>
      </w:r>
      <w:r w:rsidR="001E5AA5" w:rsidRPr="002F0819">
        <w:rPr>
          <w:rFonts w:asciiTheme="minorHAnsi" w:hAnsiTheme="minorHAnsi" w:cs="Arial"/>
        </w:rPr>
        <w:t xml:space="preserve"> adam.socko@amu.edu.pl;</w:t>
      </w:r>
      <w:r w:rsidR="00791B50" w:rsidRPr="002F0819">
        <w:rPr>
          <w:rFonts w:asciiTheme="minorHAnsi" w:hAnsiTheme="minorHAnsi" w:cs="Arial"/>
        </w:rPr>
        <w:t xml:space="preserve"> dr Tomasz Ratajczak,</w:t>
      </w:r>
      <w:r w:rsidR="001E5AA5" w:rsidRPr="002F0819">
        <w:rPr>
          <w:rFonts w:asciiTheme="minorHAnsi" w:hAnsiTheme="minorHAnsi" w:cs="Arial"/>
        </w:rPr>
        <w:t xml:space="preserve"> tomrat@amu.edu.pl;</w:t>
      </w:r>
      <w:r w:rsidR="00791B50" w:rsidRPr="002F0819">
        <w:rPr>
          <w:rFonts w:asciiTheme="minorHAnsi" w:hAnsiTheme="minorHAnsi" w:cs="Arial"/>
        </w:rPr>
        <w:t xml:space="preserve"> prof. UAM dr hab. Piotr </w:t>
      </w:r>
      <w:proofErr w:type="spellStart"/>
      <w:r w:rsidR="00791B50" w:rsidRPr="002F0819">
        <w:rPr>
          <w:rFonts w:asciiTheme="minorHAnsi" w:hAnsiTheme="minorHAnsi" w:cs="Arial"/>
        </w:rPr>
        <w:t>Korduba</w:t>
      </w:r>
      <w:proofErr w:type="spellEnd"/>
      <w:r w:rsidR="00791B50" w:rsidRPr="002F0819">
        <w:rPr>
          <w:rFonts w:asciiTheme="minorHAnsi" w:hAnsiTheme="minorHAnsi" w:cs="Arial"/>
        </w:rPr>
        <w:t>,</w:t>
      </w:r>
      <w:r w:rsidR="001E5AA5" w:rsidRPr="002F0819">
        <w:rPr>
          <w:rFonts w:asciiTheme="minorHAnsi" w:hAnsiTheme="minorHAnsi" w:cs="Arial"/>
        </w:rPr>
        <w:t xml:space="preserve"> pkorduba@amu.edu.pl;</w:t>
      </w:r>
      <w:r w:rsidR="00791B50" w:rsidRPr="002F0819">
        <w:rPr>
          <w:rFonts w:asciiTheme="minorHAnsi" w:hAnsiTheme="minorHAnsi" w:cs="Arial"/>
        </w:rPr>
        <w:t xml:space="preserve"> prof. UAM dr hab. Michał </w:t>
      </w:r>
      <w:proofErr w:type="spellStart"/>
      <w:r w:rsidR="00791B50" w:rsidRPr="002F0819">
        <w:rPr>
          <w:rFonts w:asciiTheme="minorHAnsi" w:hAnsiTheme="minorHAnsi" w:cs="Arial"/>
        </w:rPr>
        <w:t>Mencfel</w:t>
      </w:r>
      <w:proofErr w:type="spellEnd"/>
      <w:r w:rsidR="00791B50" w:rsidRPr="002F0819">
        <w:rPr>
          <w:rFonts w:asciiTheme="minorHAnsi" w:hAnsiTheme="minorHAnsi" w:cs="Arial"/>
        </w:rPr>
        <w:t>,</w:t>
      </w:r>
      <w:r w:rsidR="001E5AA5" w:rsidRPr="002F0819">
        <w:rPr>
          <w:rFonts w:asciiTheme="minorHAnsi" w:hAnsiTheme="minorHAnsi" w:cs="Arial"/>
        </w:rPr>
        <w:t xml:space="preserve"> mmencfel@amu.edu.pl;</w:t>
      </w:r>
      <w:r w:rsidR="00791B50" w:rsidRPr="002F0819">
        <w:rPr>
          <w:rFonts w:asciiTheme="minorHAnsi" w:hAnsiTheme="minorHAnsi" w:cs="Arial"/>
        </w:rPr>
        <w:t xml:space="preserve"> dr Dorota Molińska,</w:t>
      </w:r>
      <w:r w:rsidR="001E5AA5" w:rsidRPr="002F0819">
        <w:rPr>
          <w:rFonts w:asciiTheme="minorHAnsi" w:hAnsiTheme="minorHAnsi" w:cs="Arial"/>
        </w:rPr>
        <w:t xml:space="preserve"> dorota.molinska@amu.edu.pl;</w:t>
      </w:r>
      <w:r w:rsidR="00791B50" w:rsidRPr="002F0819">
        <w:rPr>
          <w:rFonts w:asciiTheme="minorHAnsi" w:hAnsiTheme="minorHAnsi" w:cs="Arial"/>
        </w:rPr>
        <w:t xml:space="preserve"> prof. UAM dr hab. Paweł </w:t>
      </w:r>
      <w:proofErr w:type="spellStart"/>
      <w:r w:rsidR="00791B50" w:rsidRPr="002F0819">
        <w:rPr>
          <w:rFonts w:asciiTheme="minorHAnsi" w:hAnsiTheme="minorHAnsi" w:cs="Arial"/>
        </w:rPr>
        <w:t>Leszkowicz</w:t>
      </w:r>
      <w:proofErr w:type="spellEnd"/>
      <w:r w:rsidR="00791B50" w:rsidRPr="002F0819">
        <w:rPr>
          <w:rFonts w:asciiTheme="minorHAnsi" w:hAnsiTheme="minorHAnsi" w:cs="Arial"/>
        </w:rPr>
        <w:t>,</w:t>
      </w:r>
      <w:r w:rsidR="001E5AA5" w:rsidRPr="002F0819">
        <w:rPr>
          <w:rFonts w:asciiTheme="minorHAnsi" w:hAnsiTheme="minorHAnsi" w:cs="Arial"/>
        </w:rPr>
        <w:t xml:space="preserve"> pl@amu.edu.pl;</w:t>
      </w:r>
      <w:r w:rsidR="00791B50" w:rsidRPr="002F0819">
        <w:rPr>
          <w:rFonts w:asciiTheme="minorHAnsi" w:hAnsiTheme="minorHAnsi" w:cs="Arial"/>
        </w:rPr>
        <w:t xml:space="preserve"> dr Filip Lipiński,</w:t>
      </w:r>
      <w:r w:rsidR="001E5AA5" w:rsidRPr="002F0819">
        <w:rPr>
          <w:rFonts w:asciiTheme="minorHAnsi" w:hAnsiTheme="minorHAnsi" w:cs="Arial"/>
        </w:rPr>
        <w:t xml:space="preserve"> fillipin@amu.edu.pl;</w:t>
      </w:r>
      <w:r w:rsidR="00791B50" w:rsidRPr="002F0819">
        <w:rPr>
          <w:rFonts w:asciiTheme="minorHAnsi" w:hAnsiTheme="minorHAnsi" w:cs="Arial"/>
        </w:rPr>
        <w:t xml:space="preserve"> dr Magdalena Radomska,</w:t>
      </w:r>
      <w:r w:rsidR="001E5AA5" w:rsidRPr="002F0819">
        <w:rPr>
          <w:rFonts w:asciiTheme="minorHAnsi" w:hAnsiTheme="minorHAnsi" w:cs="Arial"/>
        </w:rPr>
        <w:t xml:space="preserve"> radomska@amu.edu.pl;</w:t>
      </w:r>
      <w:r w:rsidR="00791B50" w:rsidRPr="002F0819">
        <w:rPr>
          <w:rFonts w:asciiTheme="minorHAnsi" w:hAnsiTheme="minorHAnsi" w:cs="Arial"/>
        </w:rPr>
        <w:t xml:space="preserve"> dr Dorota Łuczak</w:t>
      </w:r>
      <w:r w:rsidR="001E5AA5" w:rsidRPr="002F0819">
        <w:rPr>
          <w:rFonts w:asciiTheme="minorHAnsi" w:hAnsiTheme="minorHAnsi" w:cs="Arial"/>
        </w:rPr>
        <w:t>, dorluc@amu.edu.pl</w:t>
      </w:r>
    </w:p>
    <w:p w14:paraId="532BC006" w14:textId="1384A578" w:rsidR="00DD6FBD" w:rsidRPr="002F0819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>Język wykładowy</w:t>
      </w:r>
      <w:r w:rsidR="004259FC" w:rsidRPr="002F0819">
        <w:rPr>
          <w:rFonts w:asciiTheme="minorHAnsi" w:hAnsiTheme="minorHAnsi" w:cs="Arial"/>
        </w:rPr>
        <w:t>:</w:t>
      </w:r>
      <w:r w:rsidR="00791B50" w:rsidRPr="002F0819">
        <w:rPr>
          <w:rFonts w:asciiTheme="minorHAnsi" w:hAnsiTheme="minorHAnsi" w:cs="Arial"/>
        </w:rPr>
        <w:t xml:space="preserve"> polski</w:t>
      </w:r>
    </w:p>
    <w:p w14:paraId="5072905A" w14:textId="4A958766" w:rsidR="00722B89" w:rsidRPr="002F0819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>Z</w:t>
      </w:r>
      <w:r w:rsidR="00425A90" w:rsidRPr="002F0819">
        <w:rPr>
          <w:rFonts w:asciiTheme="minorHAnsi" w:hAnsiTheme="minorHAnsi" w:cs="Arial"/>
        </w:rPr>
        <w:t>aję</w:t>
      </w:r>
      <w:r w:rsidRPr="002F0819">
        <w:rPr>
          <w:rFonts w:asciiTheme="minorHAnsi" w:hAnsiTheme="minorHAnsi" w:cs="Arial"/>
        </w:rPr>
        <w:t>cia</w:t>
      </w:r>
      <w:r w:rsidR="00E34912" w:rsidRPr="002F0819">
        <w:rPr>
          <w:rFonts w:asciiTheme="minorHAnsi" w:hAnsiTheme="minorHAnsi" w:cs="Arial"/>
        </w:rPr>
        <w:t xml:space="preserve"> </w:t>
      </w:r>
      <w:r w:rsidR="00425A90" w:rsidRPr="002F0819">
        <w:rPr>
          <w:rFonts w:asciiTheme="minorHAnsi" w:hAnsiTheme="minorHAnsi" w:cs="Arial"/>
        </w:rPr>
        <w:t>/</w:t>
      </w:r>
      <w:r w:rsidR="00E34912" w:rsidRPr="002F0819">
        <w:rPr>
          <w:rFonts w:asciiTheme="minorHAnsi" w:hAnsiTheme="minorHAnsi" w:cs="Arial"/>
        </w:rPr>
        <w:t xml:space="preserve"> </w:t>
      </w:r>
      <w:r w:rsidR="00425A90" w:rsidRPr="002F0819">
        <w:rPr>
          <w:rFonts w:asciiTheme="minorHAnsi" w:hAnsiTheme="minorHAnsi" w:cs="Arial"/>
        </w:rPr>
        <w:t>przedmiot</w:t>
      </w:r>
      <w:r w:rsidR="00722B89" w:rsidRPr="002F0819">
        <w:rPr>
          <w:rFonts w:asciiTheme="minorHAnsi" w:hAnsiTheme="minorHAnsi" w:cs="Arial"/>
        </w:rPr>
        <w:t xml:space="preserve"> prowadzon</w:t>
      </w:r>
      <w:r w:rsidRPr="002F0819">
        <w:rPr>
          <w:rFonts w:asciiTheme="minorHAnsi" w:hAnsiTheme="minorHAnsi" w:cs="Arial"/>
        </w:rPr>
        <w:t>e</w:t>
      </w:r>
      <w:r w:rsidR="00722B89" w:rsidRPr="002F0819">
        <w:rPr>
          <w:rFonts w:asciiTheme="minorHAnsi" w:hAnsiTheme="minorHAnsi" w:cs="Arial"/>
        </w:rPr>
        <w:t xml:space="preserve"> zdalnie</w:t>
      </w:r>
      <w:r w:rsidR="0050501D" w:rsidRPr="002F0819">
        <w:rPr>
          <w:rFonts w:asciiTheme="minorHAnsi" w:hAnsiTheme="minorHAnsi" w:cs="Arial"/>
        </w:rPr>
        <w:t xml:space="preserve"> (e-learning)</w:t>
      </w:r>
      <w:r w:rsidR="00722B89" w:rsidRPr="002F0819">
        <w:rPr>
          <w:rFonts w:asciiTheme="minorHAnsi" w:hAnsiTheme="minorHAnsi" w:cs="Arial"/>
        </w:rPr>
        <w:t xml:space="preserve"> </w:t>
      </w:r>
      <w:r w:rsidR="00611B47" w:rsidRPr="002F0819">
        <w:rPr>
          <w:rFonts w:asciiTheme="minorHAnsi" w:hAnsiTheme="minorHAnsi" w:cs="Arial"/>
        </w:rPr>
        <w:t>(tak</w:t>
      </w:r>
      <w:r w:rsidR="005D64CD" w:rsidRPr="002F0819">
        <w:rPr>
          <w:rFonts w:asciiTheme="minorHAnsi" w:hAnsiTheme="minorHAnsi" w:cs="Arial"/>
        </w:rPr>
        <w:t xml:space="preserve"> [częściowo/w całości]</w:t>
      </w:r>
      <w:r w:rsidR="001C5B74" w:rsidRPr="002F0819">
        <w:rPr>
          <w:rFonts w:asciiTheme="minorHAnsi" w:hAnsiTheme="minorHAnsi" w:cs="Arial"/>
        </w:rPr>
        <w:t xml:space="preserve"> </w:t>
      </w:r>
      <w:r w:rsidR="00611B47" w:rsidRPr="002F0819">
        <w:rPr>
          <w:rFonts w:asciiTheme="minorHAnsi" w:hAnsiTheme="minorHAnsi" w:cs="Arial"/>
        </w:rPr>
        <w:t>/</w:t>
      </w:r>
      <w:r w:rsidR="001C5B74" w:rsidRPr="002F0819">
        <w:rPr>
          <w:rFonts w:asciiTheme="minorHAnsi" w:hAnsiTheme="minorHAnsi" w:cs="Arial"/>
        </w:rPr>
        <w:t xml:space="preserve"> </w:t>
      </w:r>
      <w:r w:rsidR="00611B47" w:rsidRPr="002F0819">
        <w:rPr>
          <w:rFonts w:asciiTheme="minorHAnsi" w:hAnsiTheme="minorHAnsi" w:cs="Arial"/>
        </w:rPr>
        <w:t>nie)</w:t>
      </w:r>
      <w:r w:rsidR="004259FC" w:rsidRPr="002F0819">
        <w:rPr>
          <w:rFonts w:asciiTheme="minorHAnsi" w:hAnsiTheme="minorHAnsi" w:cs="Arial"/>
        </w:rPr>
        <w:t>:</w:t>
      </w:r>
      <w:r w:rsidR="00791B50" w:rsidRPr="002F0819">
        <w:rPr>
          <w:rFonts w:asciiTheme="minorHAnsi" w:hAnsiTheme="minorHAnsi" w:cs="Arial"/>
        </w:rPr>
        <w:t xml:space="preserve"> </w:t>
      </w:r>
      <w:r w:rsidR="00970739" w:rsidRPr="002F0819">
        <w:rPr>
          <w:rFonts w:asciiTheme="minorHAnsi" w:hAnsiTheme="minorHAnsi" w:cs="Arial"/>
        </w:rPr>
        <w:t xml:space="preserve">nie [ale to </w:t>
      </w:r>
      <w:r w:rsidR="00791B50" w:rsidRPr="002F0819">
        <w:rPr>
          <w:rFonts w:asciiTheme="minorHAnsi" w:hAnsiTheme="minorHAnsi" w:cs="Arial"/>
        </w:rPr>
        <w:t>zależy od sytuacji pandemii COVID-19]</w:t>
      </w:r>
    </w:p>
    <w:p w14:paraId="5618B54B" w14:textId="77777777" w:rsidR="00650E93" w:rsidRPr="002F0819" w:rsidRDefault="00650E93" w:rsidP="00865FA5">
      <w:pPr>
        <w:spacing w:after="0" w:line="240" w:lineRule="auto"/>
        <w:rPr>
          <w:rFonts w:asciiTheme="minorHAnsi" w:hAnsiTheme="minorHAnsi" w:cs="Arial"/>
        </w:rPr>
      </w:pPr>
    </w:p>
    <w:p w14:paraId="0CEFEDF8" w14:textId="437EBD2C" w:rsidR="00DD6FBD" w:rsidRPr="002F0819" w:rsidRDefault="00865FA5" w:rsidP="00865FA5">
      <w:pPr>
        <w:spacing w:after="0" w:line="240" w:lineRule="auto"/>
        <w:rPr>
          <w:rFonts w:asciiTheme="minorHAnsi" w:hAnsiTheme="minorHAnsi" w:cs="Arial"/>
          <w:b/>
        </w:rPr>
      </w:pPr>
      <w:r w:rsidRPr="002F0819">
        <w:rPr>
          <w:rFonts w:asciiTheme="minorHAnsi" w:hAnsiTheme="minorHAnsi" w:cs="Arial"/>
          <w:b/>
        </w:rPr>
        <w:t xml:space="preserve">II. </w:t>
      </w:r>
      <w:r w:rsidR="00DD6FBD" w:rsidRPr="002F0819">
        <w:rPr>
          <w:rFonts w:asciiTheme="minorHAnsi" w:hAnsiTheme="minorHAnsi" w:cs="Arial"/>
          <w:b/>
        </w:rPr>
        <w:t>Informacje szczegóło</w:t>
      </w:r>
      <w:r w:rsidR="00151A6B" w:rsidRPr="002F0819">
        <w:rPr>
          <w:rFonts w:asciiTheme="minorHAnsi" w:hAnsiTheme="minorHAnsi" w:cs="Arial"/>
          <w:b/>
        </w:rPr>
        <w:t>we</w:t>
      </w:r>
    </w:p>
    <w:p w14:paraId="702C1D5E" w14:textId="77777777" w:rsidR="005D0B60" w:rsidRPr="002F0819" w:rsidRDefault="005D0B60" w:rsidP="00865FA5">
      <w:pPr>
        <w:spacing w:after="0" w:line="240" w:lineRule="auto"/>
        <w:rPr>
          <w:rFonts w:asciiTheme="minorHAnsi" w:hAnsiTheme="minorHAnsi" w:cs="Arial"/>
          <w:b/>
        </w:rPr>
      </w:pPr>
    </w:p>
    <w:p w14:paraId="0FEB18D0" w14:textId="77CADF6E" w:rsidR="00FA2E7A" w:rsidRPr="002F0819" w:rsidRDefault="00DD6FBD" w:rsidP="00FA2E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>Cel</w:t>
      </w:r>
      <w:r w:rsidR="00151A6B" w:rsidRPr="002F0819">
        <w:rPr>
          <w:rFonts w:asciiTheme="minorHAnsi" w:hAnsiTheme="minorHAnsi" w:cs="Arial"/>
        </w:rPr>
        <w:t>e</w:t>
      </w:r>
      <w:r w:rsidR="00FE144F" w:rsidRPr="002F0819">
        <w:rPr>
          <w:rFonts w:asciiTheme="minorHAnsi" w:hAnsiTheme="minorHAnsi" w:cs="Arial"/>
        </w:rPr>
        <w:t xml:space="preserve"> </w:t>
      </w:r>
      <w:r w:rsidR="00425A90" w:rsidRPr="002F0819">
        <w:rPr>
          <w:rFonts w:asciiTheme="minorHAnsi" w:hAnsiTheme="minorHAnsi" w:cs="Arial"/>
        </w:rPr>
        <w:t>zajęć/przedmiotu</w:t>
      </w:r>
      <w:r w:rsidR="007E06A1" w:rsidRPr="002F0819">
        <w:rPr>
          <w:rFonts w:asciiTheme="minorHAnsi" w:hAnsiTheme="minorHAnsi" w:cs="Arial"/>
        </w:rPr>
        <w:t>:</w:t>
      </w:r>
    </w:p>
    <w:p w14:paraId="3CEA63F7" w14:textId="77777777" w:rsidR="00FA2E7A" w:rsidRPr="002F0819" w:rsidRDefault="00FA2E7A" w:rsidP="00FA2E7A">
      <w:pPr>
        <w:pStyle w:val="Akapitzlist"/>
        <w:spacing w:after="0" w:line="240" w:lineRule="auto"/>
        <w:ind w:left="786"/>
        <w:jc w:val="both"/>
        <w:rPr>
          <w:rFonts w:asciiTheme="minorHAnsi" w:hAnsiTheme="minorHAnsi" w:cs="Arial"/>
        </w:rPr>
      </w:pPr>
    </w:p>
    <w:p w14:paraId="494BA485" w14:textId="67AC9F93" w:rsidR="00FA2E7A" w:rsidRPr="002F0819" w:rsidRDefault="00FA2E7A" w:rsidP="00970739">
      <w:pPr>
        <w:pStyle w:val="Akapitzlist"/>
        <w:spacing w:before="100" w:beforeAutospacing="1" w:after="100" w:afterAutospacing="1" w:line="240" w:lineRule="auto"/>
        <w:ind w:left="786"/>
        <w:rPr>
          <w:rFonts w:asciiTheme="minorHAnsi" w:eastAsia="Times New Roman" w:hAnsiTheme="minorHAnsi"/>
          <w:color w:val="1D2228"/>
          <w:lang w:eastAsia="pl-PL"/>
        </w:rPr>
      </w:pPr>
      <w:r w:rsidRPr="002F0819">
        <w:rPr>
          <w:rFonts w:asciiTheme="minorHAnsi" w:eastAsia="Times New Roman" w:hAnsiTheme="minorHAnsi"/>
          <w:color w:val="1D2228"/>
          <w:lang w:eastAsia="pl-PL"/>
        </w:rPr>
        <w:t xml:space="preserve">Celem zajęć jest prezentacja szerokiego horyzontu współczesnych tendencji w badaniach nad sztuką </w:t>
      </w:r>
      <w:r w:rsidR="00970739" w:rsidRPr="002F0819">
        <w:rPr>
          <w:rFonts w:asciiTheme="minorHAnsi" w:eastAsia="Times New Roman" w:hAnsiTheme="minorHAnsi"/>
          <w:color w:val="1D2228"/>
          <w:lang w:eastAsia="pl-PL"/>
        </w:rPr>
        <w:t>poszczególnych</w:t>
      </w:r>
      <w:r w:rsidRPr="002F0819">
        <w:rPr>
          <w:rFonts w:asciiTheme="minorHAnsi" w:eastAsia="Times New Roman" w:hAnsiTheme="minorHAnsi"/>
          <w:color w:val="1D2228"/>
          <w:lang w:eastAsia="pl-PL"/>
        </w:rPr>
        <w:t xml:space="preserve"> epok</w:t>
      </w:r>
      <w:r w:rsidR="00FE6996" w:rsidRPr="002F0819">
        <w:rPr>
          <w:rFonts w:asciiTheme="minorHAnsi" w:eastAsia="Times New Roman" w:hAnsiTheme="minorHAnsi"/>
          <w:color w:val="1D2228"/>
          <w:lang w:eastAsia="pl-PL"/>
        </w:rPr>
        <w:t>,</w:t>
      </w:r>
      <w:r w:rsidRPr="002F0819">
        <w:rPr>
          <w:rFonts w:asciiTheme="minorHAnsi" w:eastAsia="Times New Roman" w:hAnsiTheme="minorHAnsi"/>
          <w:color w:val="1D2228"/>
          <w:lang w:eastAsia="pl-PL"/>
        </w:rPr>
        <w:t xml:space="preserve"> zarówno w perspektywie metod, ram teoretycznych jak i zmieniających się zainteresowań przedmiotowych. Pod pojęciem „współczesnych nurtów” rozumiemy tu dorobek dziedziny historii sztuki ostatnich kilku dekad, choć zakres chronologiczny może różnić się w zależności od podejmowanych problemów. Cykl ten, prowadzony przez zespół pracowników, ma uzupełnić i/lub poszerzyć problematykę podejmowaną na innych zajęciach proponowanych w </w:t>
      </w:r>
      <w:r w:rsidR="00970739" w:rsidRPr="002F0819">
        <w:rPr>
          <w:rFonts w:asciiTheme="minorHAnsi" w:eastAsia="Times New Roman" w:hAnsiTheme="minorHAnsi"/>
          <w:color w:val="1D2228"/>
          <w:lang w:eastAsia="pl-PL"/>
        </w:rPr>
        <w:t>ofercie dydaktycznej</w:t>
      </w:r>
      <w:r w:rsidRPr="002F0819">
        <w:rPr>
          <w:rFonts w:asciiTheme="minorHAnsi" w:eastAsia="Times New Roman" w:hAnsiTheme="minorHAnsi"/>
          <w:color w:val="1D2228"/>
          <w:lang w:eastAsia="pl-PL"/>
        </w:rPr>
        <w:t xml:space="preserve"> </w:t>
      </w:r>
      <w:r w:rsidR="00FE6996" w:rsidRPr="002F0819">
        <w:rPr>
          <w:rFonts w:asciiTheme="minorHAnsi" w:eastAsia="Times New Roman" w:hAnsiTheme="minorHAnsi"/>
          <w:color w:val="1D2228"/>
          <w:lang w:eastAsia="pl-PL"/>
        </w:rPr>
        <w:t>Instytu</w:t>
      </w:r>
      <w:r w:rsidR="00970739" w:rsidRPr="002F0819">
        <w:rPr>
          <w:rFonts w:asciiTheme="minorHAnsi" w:eastAsia="Times New Roman" w:hAnsiTheme="minorHAnsi"/>
          <w:color w:val="1D2228"/>
          <w:lang w:eastAsia="pl-PL"/>
        </w:rPr>
        <w:t>tu</w:t>
      </w:r>
      <w:r w:rsidR="00FE6996" w:rsidRPr="002F0819">
        <w:rPr>
          <w:rFonts w:asciiTheme="minorHAnsi" w:eastAsia="Times New Roman" w:hAnsiTheme="minorHAnsi"/>
          <w:color w:val="1D2228"/>
          <w:lang w:eastAsia="pl-PL"/>
        </w:rPr>
        <w:t xml:space="preserve"> Historii Sztuki UAM</w:t>
      </w:r>
      <w:r w:rsidRPr="002F0819">
        <w:rPr>
          <w:rFonts w:asciiTheme="minorHAnsi" w:eastAsia="Times New Roman" w:hAnsiTheme="minorHAnsi"/>
          <w:color w:val="1D2228"/>
          <w:lang w:eastAsia="pl-PL"/>
        </w:rPr>
        <w:t>. Dla studentów, którzy skończyli kierunek historia sztuki na poziomie licencjackim, będą one uzupełniać dotychczas zdobytą wiedzę, zwłaszcza</w:t>
      </w:r>
      <w:r w:rsidR="00970739" w:rsidRPr="002F0819">
        <w:rPr>
          <w:rFonts w:asciiTheme="minorHAnsi" w:eastAsia="Times New Roman" w:hAnsiTheme="minorHAnsi"/>
          <w:color w:val="1D2228"/>
          <w:lang w:eastAsia="pl-PL"/>
        </w:rPr>
        <w:t xml:space="preserve"> tę w</w:t>
      </w:r>
      <w:r w:rsidRPr="002F0819">
        <w:rPr>
          <w:rFonts w:asciiTheme="minorHAnsi" w:eastAsia="Times New Roman" w:hAnsiTheme="minorHAnsi"/>
          <w:color w:val="1D2228"/>
          <w:lang w:eastAsia="pl-PL"/>
        </w:rPr>
        <w:t xml:space="preserve"> ramach </w:t>
      </w:r>
      <w:r w:rsidR="00970739" w:rsidRPr="002F0819">
        <w:rPr>
          <w:rFonts w:asciiTheme="minorHAnsi" w:eastAsia="Times New Roman" w:hAnsiTheme="minorHAnsi"/>
          <w:color w:val="1D2228"/>
          <w:lang w:eastAsia="pl-PL"/>
        </w:rPr>
        <w:t>cyklu zajęć kursowych</w:t>
      </w:r>
      <w:r w:rsidRPr="002F0819">
        <w:rPr>
          <w:rFonts w:asciiTheme="minorHAnsi" w:eastAsia="Times New Roman" w:hAnsiTheme="minorHAnsi"/>
          <w:color w:val="1D2228"/>
          <w:lang w:eastAsia="pl-PL"/>
        </w:rPr>
        <w:t xml:space="preserve"> Wprowadzenie do wiedzy o historii sztuki, który, z uwagi na ograniczony zakres godzin przeznaczonych na omówienie rozległego </w:t>
      </w:r>
      <w:r w:rsidR="00970739" w:rsidRPr="002F0819">
        <w:rPr>
          <w:rFonts w:asciiTheme="minorHAnsi" w:eastAsia="Times New Roman" w:hAnsiTheme="minorHAnsi"/>
          <w:color w:val="1D2228"/>
          <w:lang w:eastAsia="pl-PL"/>
        </w:rPr>
        <w:t xml:space="preserve">pola przedmiotowego, z </w:t>
      </w:r>
      <w:r w:rsidRPr="002F0819">
        <w:rPr>
          <w:rFonts w:asciiTheme="minorHAnsi" w:eastAsia="Times New Roman" w:hAnsiTheme="minorHAnsi"/>
          <w:color w:val="1D2228"/>
          <w:lang w:eastAsia="pl-PL"/>
        </w:rPr>
        <w:t>konieczności stanowi syntezę porządkującą materiał, pomijającą bardziej szczegółową refleksję nad metodami, przedmiotowymi i teoretycznymi tendencjami badawczymi, czy wpływem innych obszarów wiedzy i nauki, lub ich explicite nie adresującą. Z kolei studentom, którzy dotychczas studiowali na innych kierunkach i dopiero rozpoczęli spotkanie z historią sztuki na poziomie studiów magisterskich, zajęcia te pozwolą zaznajomić się z wyborem zagadnień i charakterystyką badań nad poszczególnymi epokami, choć już na adekwatnym dla II stopnia, bardziej szczegółowym i teoretycznie zaawansowanym poziomie. Zajęcia te w różnej (zależnej od indywidualnej decyzji prowadzącego) proporcji, łączy</w:t>
      </w:r>
      <w:r w:rsidR="00FE6996" w:rsidRPr="002F0819">
        <w:rPr>
          <w:rFonts w:asciiTheme="minorHAnsi" w:eastAsia="Times New Roman" w:hAnsiTheme="minorHAnsi"/>
          <w:color w:val="1D2228"/>
          <w:lang w:eastAsia="pl-PL"/>
        </w:rPr>
        <w:t>ć</w:t>
      </w:r>
      <w:r w:rsidRPr="002F0819">
        <w:rPr>
          <w:rFonts w:asciiTheme="minorHAnsi" w:eastAsia="Times New Roman" w:hAnsiTheme="minorHAnsi"/>
          <w:color w:val="1D2228"/>
          <w:lang w:eastAsia="pl-PL"/>
        </w:rPr>
        <w:t xml:space="preserve"> będą formułę wykładu z konwersatorium opartym na pracy z zadanymi na zajęcia tekstami.</w:t>
      </w:r>
    </w:p>
    <w:p w14:paraId="6472B9D2" w14:textId="77777777" w:rsidR="00970739" w:rsidRPr="002F0819" w:rsidRDefault="00970739" w:rsidP="00970739">
      <w:pPr>
        <w:pStyle w:val="Akapitzlist"/>
        <w:spacing w:before="100" w:beforeAutospacing="1" w:after="100" w:afterAutospacing="1" w:line="240" w:lineRule="auto"/>
        <w:ind w:left="786"/>
        <w:rPr>
          <w:rFonts w:asciiTheme="minorHAnsi" w:eastAsia="Times New Roman" w:hAnsiTheme="minorHAnsi"/>
          <w:color w:val="1D2228"/>
          <w:lang w:eastAsia="pl-PL"/>
        </w:rPr>
      </w:pPr>
    </w:p>
    <w:p w14:paraId="126BD446" w14:textId="26FEE6AB" w:rsidR="00791B50" w:rsidRPr="002F0819" w:rsidRDefault="00791B50" w:rsidP="00791B50">
      <w:pPr>
        <w:pStyle w:val="Akapitzlist"/>
        <w:spacing w:before="100" w:beforeAutospacing="1" w:after="100" w:afterAutospacing="1" w:line="240" w:lineRule="auto"/>
        <w:ind w:left="786"/>
        <w:rPr>
          <w:rFonts w:asciiTheme="minorHAnsi" w:eastAsia="Times New Roman" w:hAnsiTheme="minorHAnsi"/>
          <w:color w:val="1D2228"/>
          <w:lang w:eastAsia="pl-PL"/>
        </w:rPr>
      </w:pPr>
      <w:r w:rsidRPr="002F0819">
        <w:rPr>
          <w:rFonts w:asciiTheme="minorHAnsi" w:eastAsia="Times New Roman" w:hAnsiTheme="minorHAnsi"/>
          <w:color w:val="1D2228"/>
          <w:lang w:eastAsia="pl-PL"/>
        </w:rPr>
        <w:t>W trakcie obejmujących chronologiczny zakres od starożytności po współczesność zajęć studenci zapoznają się z szeregiem problemów</w:t>
      </w:r>
      <w:r w:rsidR="000C1D52" w:rsidRPr="002F0819">
        <w:rPr>
          <w:rFonts w:asciiTheme="minorHAnsi" w:eastAsia="Times New Roman" w:hAnsiTheme="minorHAnsi"/>
          <w:color w:val="1D2228"/>
          <w:lang w:eastAsia="pl-PL"/>
        </w:rPr>
        <w:t>, ujęć</w:t>
      </w:r>
      <w:r w:rsidRPr="002F0819">
        <w:rPr>
          <w:rFonts w:asciiTheme="minorHAnsi" w:eastAsia="Times New Roman" w:hAnsiTheme="minorHAnsi"/>
          <w:color w:val="1D2228"/>
          <w:lang w:eastAsia="pl-PL"/>
        </w:rPr>
        <w:t xml:space="preserve"> i perspektyw takich jak:</w:t>
      </w:r>
    </w:p>
    <w:p w14:paraId="17383E64" w14:textId="77777777" w:rsidR="00791B50" w:rsidRPr="002F0819" w:rsidRDefault="00791B50" w:rsidP="00791B50">
      <w:pPr>
        <w:pStyle w:val="Akapitzlist"/>
        <w:spacing w:before="100" w:beforeAutospacing="1" w:after="100" w:afterAutospacing="1" w:line="240" w:lineRule="auto"/>
        <w:ind w:left="786"/>
        <w:rPr>
          <w:rFonts w:asciiTheme="minorHAnsi" w:eastAsia="Times New Roman" w:hAnsiTheme="minorHAnsi"/>
          <w:color w:val="1D2228"/>
          <w:lang w:eastAsia="pl-PL"/>
        </w:rPr>
      </w:pPr>
    </w:p>
    <w:p w14:paraId="7DD360E5" w14:textId="77777777" w:rsidR="00791B50" w:rsidRPr="002F0819" w:rsidRDefault="00791B50" w:rsidP="00791B50">
      <w:pPr>
        <w:pStyle w:val="Akapitzlist"/>
        <w:spacing w:before="100" w:beforeAutospacing="1" w:after="100" w:afterAutospacing="1" w:line="240" w:lineRule="auto"/>
        <w:ind w:left="786"/>
        <w:rPr>
          <w:rFonts w:asciiTheme="minorHAnsi" w:hAnsiTheme="minorHAnsi"/>
        </w:rPr>
      </w:pPr>
      <w:r w:rsidRPr="002F0819">
        <w:rPr>
          <w:rFonts w:asciiTheme="minorHAnsi" w:eastAsia="Times New Roman" w:hAnsiTheme="minorHAnsi"/>
          <w:color w:val="1D2228"/>
          <w:lang w:eastAsia="pl-PL"/>
        </w:rPr>
        <w:t xml:space="preserve">- </w:t>
      </w:r>
      <w:r w:rsidRPr="002F0819">
        <w:rPr>
          <w:rFonts w:asciiTheme="minorHAnsi" w:hAnsiTheme="minorHAnsi"/>
        </w:rPr>
        <w:t>Problematyka obrazu i spojrzenia w sztuce starożytnej</w:t>
      </w:r>
    </w:p>
    <w:p w14:paraId="2C5EE150" w14:textId="77777777" w:rsidR="00791B50" w:rsidRPr="002F0819" w:rsidRDefault="00791B50" w:rsidP="00791B50">
      <w:pPr>
        <w:pStyle w:val="Akapitzlist"/>
        <w:spacing w:before="100" w:beforeAutospacing="1" w:after="100" w:afterAutospacing="1" w:line="240" w:lineRule="auto"/>
        <w:ind w:left="786"/>
        <w:rPr>
          <w:rFonts w:asciiTheme="minorHAnsi" w:hAnsiTheme="minorHAnsi"/>
        </w:rPr>
      </w:pPr>
      <w:r w:rsidRPr="002F0819">
        <w:rPr>
          <w:rFonts w:asciiTheme="minorHAnsi" w:hAnsiTheme="minorHAnsi"/>
        </w:rPr>
        <w:t>- Studia nad pamięcią w sztuce i kulturze rzymskiej</w:t>
      </w:r>
    </w:p>
    <w:p w14:paraId="23C1C947" w14:textId="6192793F" w:rsidR="00791B50" w:rsidRPr="002F0819" w:rsidRDefault="00791B50" w:rsidP="00791B50">
      <w:pPr>
        <w:pStyle w:val="Akapitzlist"/>
        <w:spacing w:before="100" w:beforeAutospacing="1" w:after="100" w:afterAutospacing="1" w:line="240" w:lineRule="auto"/>
        <w:ind w:left="786"/>
        <w:rPr>
          <w:rFonts w:asciiTheme="minorHAnsi" w:hAnsiTheme="minorHAnsi"/>
        </w:rPr>
      </w:pPr>
      <w:r w:rsidRPr="002F0819">
        <w:rPr>
          <w:rFonts w:asciiTheme="minorHAnsi" w:hAnsiTheme="minorHAnsi"/>
        </w:rPr>
        <w:lastRenderedPageBreak/>
        <w:t xml:space="preserve">- </w:t>
      </w:r>
      <w:r w:rsidRPr="002F0819">
        <w:rPr>
          <w:rFonts w:asciiTheme="minorHAnsi" w:hAnsiTheme="minorHAnsi"/>
          <w:i/>
          <w:iCs/>
        </w:rPr>
        <w:t>Spolia</w:t>
      </w:r>
      <w:r w:rsidRPr="002F0819">
        <w:rPr>
          <w:rFonts w:asciiTheme="minorHAnsi" w:hAnsiTheme="minorHAnsi"/>
        </w:rPr>
        <w:t xml:space="preserve"> w sztuce i architekturze </w:t>
      </w:r>
      <w:proofErr w:type="spellStart"/>
      <w:r w:rsidRPr="002F0819">
        <w:rPr>
          <w:rFonts w:asciiTheme="minorHAnsi" w:hAnsiTheme="minorHAnsi"/>
        </w:rPr>
        <w:t>późnoantycznej</w:t>
      </w:r>
      <w:proofErr w:type="spellEnd"/>
      <w:r w:rsidRPr="002F0819">
        <w:rPr>
          <w:rFonts w:asciiTheme="minorHAnsi" w:hAnsiTheme="minorHAnsi"/>
        </w:rPr>
        <w:t xml:space="preserve"> i wczesnośredniowiecznej</w:t>
      </w:r>
    </w:p>
    <w:p w14:paraId="2338AE22" w14:textId="77777777" w:rsidR="00791B50" w:rsidRPr="002F0819" w:rsidRDefault="00791B50" w:rsidP="00791B50">
      <w:pPr>
        <w:pStyle w:val="Akapitzlist"/>
        <w:spacing w:before="100" w:beforeAutospacing="1" w:after="100" w:afterAutospacing="1" w:line="240" w:lineRule="auto"/>
        <w:ind w:left="786"/>
        <w:rPr>
          <w:rFonts w:asciiTheme="minorHAnsi" w:hAnsiTheme="minorHAnsi"/>
          <w:spacing w:val="-3"/>
        </w:rPr>
      </w:pPr>
      <w:r w:rsidRPr="002F0819">
        <w:rPr>
          <w:rFonts w:asciiTheme="minorHAnsi" w:eastAsia="Times New Roman" w:hAnsiTheme="minorHAnsi"/>
          <w:color w:val="1D2228"/>
          <w:lang w:eastAsia="pl-PL"/>
        </w:rPr>
        <w:t xml:space="preserve">- </w:t>
      </w:r>
      <w:r w:rsidRPr="002F0819">
        <w:rPr>
          <w:rFonts w:asciiTheme="minorHAnsi" w:hAnsiTheme="minorHAnsi"/>
          <w:spacing w:val="-3"/>
        </w:rPr>
        <w:t>Średniowieczne systemy obrazowe czyli „</w:t>
      </w:r>
      <w:proofErr w:type="gramStart"/>
      <w:r w:rsidRPr="002F0819">
        <w:rPr>
          <w:rFonts w:asciiTheme="minorHAnsi" w:hAnsiTheme="minorHAnsi"/>
          <w:spacing w:val="-3"/>
        </w:rPr>
        <w:t>multimedia“</w:t>
      </w:r>
      <w:proofErr w:type="gramEnd"/>
    </w:p>
    <w:p w14:paraId="5E7DB2F7" w14:textId="2FC63572" w:rsidR="00791B50" w:rsidRPr="002F0819" w:rsidRDefault="00791B50" w:rsidP="00791B50">
      <w:pPr>
        <w:pStyle w:val="Akapitzlist"/>
        <w:spacing w:before="100" w:beforeAutospacing="1" w:after="100" w:afterAutospacing="1" w:line="240" w:lineRule="auto"/>
        <w:ind w:left="786"/>
        <w:rPr>
          <w:rFonts w:asciiTheme="minorHAnsi" w:eastAsia="Times New Roman" w:hAnsiTheme="minorHAnsi"/>
          <w:color w:val="000000"/>
          <w:spacing w:val="-3"/>
          <w:lang w:eastAsia="hi-IN" w:bidi="hi-IN"/>
        </w:rPr>
      </w:pPr>
      <w:r w:rsidRPr="002F0819">
        <w:rPr>
          <w:rFonts w:asciiTheme="minorHAnsi" w:eastAsia="Times New Roman" w:hAnsiTheme="minorHAnsi"/>
          <w:color w:val="1D2228"/>
          <w:lang w:eastAsia="pl-PL"/>
        </w:rPr>
        <w:t>-</w:t>
      </w:r>
      <w:r w:rsidRPr="002F0819">
        <w:rPr>
          <w:rFonts w:asciiTheme="minorHAnsi" w:eastAsia="Times New Roman" w:hAnsiTheme="minorHAnsi"/>
          <w:color w:val="000000"/>
          <w:spacing w:val="-3"/>
          <w:lang w:eastAsia="hi-IN" w:bidi="hi-IN"/>
        </w:rPr>
        <w:t xml:space="preserve"> Sztuka państw krzyżowców</w:t>
      </w:r>
      <w:r w:rsidR="00C308DE" w:rsidRPr="002F0819">
        <w:rPr>
          <w:rFonts w:asciiTheme="minorHAnsi" w:eastAsia="Times New Roman" w:hAnsiTheme="minorHAnsi"/>
          <w:color w:val="000000"/>
          <w:spacing w:val="-3"/>
          <w:lang w:eastAsia="hi-IN" w:bidi="hi-IN"/>
        </w:rPr>
        <w:t xml:space="preserve"> – przegląd najnowszych badań</w:t>
      </w:r>
    </w:p>
    <w:p w14:paraId="7131E88D" w14:textId="77777777" w:rsidR="00791B50" w:rsidRPr="002F0819" w:rsidRDefault="00791B50" w:rsidP="00791B50">
      <w:pPr>
        <w:pStyle w:val="Akapitzlist"/>
        <w:spacing w:before="100" w:beforeAutospacing="1" w:after="100" w:afterAutospacing="1" w:line="240" w:lineRule="auto"/>
        <w:ind w:left="786"/>
        <w:rPr>
          <w:rFonts w:asciiTheme="minorHAnsi" w:hAnsiTheme="minorHAnsi"/>
        </w:rPr>
      </w:pPr>
      <w:r w:rsidRPr="002F0819">
        <w:rPr>
          <w:rFonts w:asciiTheme="minorHAnsi" w:eastAsia="Times New Roman" w:hAnsiTheme="minorHAnsi"/>
          <w:color w:val="1D2228"/>
          <w:lang w:eastAsia="pl-PL"/>
        </w:rPr>
        <w:t>-</w:t>
      </w:r>
      <w:r w:rsidRPr="002F0819">
        <w:rPr>
          <w:rFonts w:asciiTheme="minorHAnsi" w:hAnsiTheme="minorHAnsi"/>
        </w:rPr>
        <w:t xml:space="preserve"> Badania nad rzeźbą średniowieczną wobec dendrochronologii oraz konserwacji dzieł sztuki</w:t>
      </w:r>
    </w:p>
    <w:p w14:paraId="6E0B87FB" w14:textId="6735F545" w:rsidR="00791B50" w:rsidRPr="002F0819" w:rsidRDefault="00791B50" w:rsidP="00791B50">
      <w:pPr>
        <w:pStyle w:val="Akapitzlist"/>
        <w:spacing w:before="100" w:beforeAutospacing="1" w:after="100" w:afterAutospacing="1" w:line="240" w:lineRule="auto"/>
        <w:ind w:left="786"/>
        <w:rPr>
          <w:rFonts w:asciiTheme="minorHAnsi" w:hAnsiTheme="minorHAnsi"/>
        </w:rPr>
      </w:pPr>
      <w:r w:rsidRPr="002F0819">
        <w:rPr>
          <w:rFonts w:asciiTheme="minorHAnsi" w:eastAsia="Times New Roman" w:hAnsiTheme="minorHAnsi"/>
          <w:color w:val="1D2228"/>
          <w:lang w:eastAsia="pl-PL"/>
        </w:rPr>
        <w:t>-</w:t>
      </w:r>
      <w:r w:rsidRPr="002F0819">
        <w:rPr>
          <w:rFonts w:asciiTheme="minorHAnsi" w:hAnsiTheme="minorHAnsi"/>
        </w:rPr>
        <w:t xml:space="preserve"> Nowa perspektywa w badaniach nad XII-wieczną sztuką Sycylii</w:t>
      </w:r>
    </w:p>
    <w:p w14:paraId="0A41B696" w14:textId="2A9642F2" w:rsidR="00791B50" w:rsidRPr="002F0819" w:rsidRDefault="00791B50" w:rsidP="000C1D52">
      <w:pPr>
        <w:pStyle w:val="Akapitzlist"/>
        <w:spacing w:before="100" w:beforeAutospacing="1" w:after="100" w:afterAutospacing="1" w:line="240" w:lineRule="auto"/>
        <w:ind w:left="786"/>
        <w:rPr>
          <w:rFonts w:asciiTheme="minorHAnsi" w:eastAsia="Times New Roman" w:hAnsiTheme="minorHAnsi"/>
          <w:lang w:eastAsia="pl-PL"/>
        </w:rPr>
      </w:pPr>
      <w:r w:rsidRPr="002F0819">
        <w:rPr>
          <w:rFonts w:asciiTheme="minorHAnsi" w:eastAsia="Times New Roman" w:hAnsiTheme="minorHAnsi"/>
          <w:color w:val="1D2228"/>
          <w:lang w:eastAsia="pl-PL"/>
        </w:rPr>
        <w:t>-</w:t>
      </w:r>
      <w:r w:rsidRPr="002F0819">
        <w:rPr>
          <w:rFonts w:asciiTheme="minorHAnsi" w:hAnsiTheme="minorHAnsi"/>
          <w:spacing w:val="-3"/>
        </w:rPr>
        <w:t xml:space="preserve"> </w:t>
      </w:r>
      <w:r w:rsidRPr="002F0819">
        <w:rPr>
          <w:rFonts w:asciiTheme="minorHAnsi" w:eastAsia="Times New Roman" w:hAnsiTheme="minorHAnsi"/>
          <w:lang w:eastAsia="pl-PL"/>
        </w:rPr>
        <w:t>Transfer, kontynuacja i zmiana: postkolonialne interpretacje dziejów nowożytnej sztuki iberoamerykańskiej</w:t>
      </w:r>
    </w:p>
    <w:p w14:paraId="07C5B91E" w14:textId="77777777" w:rsidR="00791B50" w:rsidRPr="002F0819" w:rsidRDefault="00791B50" w:rsidP="00791B50">
      <w:pPr>
        <w:pStyle w:val="Akapitzlist"/>
        <w:spacing w:before="100" w:beforeAutospacing="1" w:after="100" w:afterAutospacing="1" w:line="240" w:lineRule="auto"/>
        <w:ind w:left="786"/>
        <w:rPr>
          <w:rFonts w:asciiTheme="minorHAnsi" w:eastAsia="Times New Roman" w:hAnsiTheme="minorHAnsi"/>
          <w:lang w:eastAsia="pl-PL"/>
        </w:rPr>
      </w:pPr>
      <w:r w:rsidRPr="002F0819">
        <w:rPr>
          <w:rFonts w:asciiTheme="minorHAnsi" w:hAnsiTheme="minorHAnsi"/>
        </w:rPr>
        <w:t xml:space="preserve">- </w:t>
      </w:r>
      <w:r w:rsidRPr="002F0819">
        <w:rPr>
          <w:rFonts w:asciiTheme="minorHAnsi" w:eastAsia="Times New Roman" w:hAnsiTheme="minorHAnsi"/>
          <w:lang w:eastAsia="pl-PL"/>
        </w:rPr>
        <w:t>Lustro i porcelana. O nowożytnej potrzebie nowego medium  </w:t>
      </w:r>
    </w:p>
    <w:p w14:paraId="57D2D88B" w14:textId="77777777" w:rsidR="000C1D52" w:rsidRPr="002F0819" w:rsidRDefault="00791B50" w:rsidP="000C1D52">
      <w:pPr>
        <w:pStyle w:val="Akapitzlist"/>
        <w:spacing w:before="100" w:beforeAutospacing="1" w:after="100" w:afterAutospacing="1" w:line="240" w:lineRule="auto"/>
        <w:ind w:left="786"/>
        <w:rPr>
          <w:rFonts w:asciiTheme="minorHAnsi" w:eastAsia="Times New Roman" w:hAnsiTheme="minorHAnsi"/>
          <w:lang w:eastAsia="pl-PL"/>
        </w:rPr>
      </w:pPr>
      <w:r w:rsidRPr="002F0819">
        <w:rPr>
          <w:rFonts w:asciiTheme="minorHAnsi" w:hAnsiTheme="minorHAnsi"/>
        </w:rPr>
        <w:t xml:space="preserve">- </w:t>
      </w:r>
      <w:r w:rsidR="000C1D52" w:rsidRPr="002F0819">
        <w:rPr>
          <w:rFonts w:asciiTheme="minorHAnsi" w:eastAsia="Times New Roman" w:hAnsiTheme="minorHAnsi"/>
          <w:lang w:eastAsia="pl-PL"/>
        </w:rPr>
        <w:t>Zwrot przestrzenny a badania nad przestrzeniami nowożytnych rezydencji</w:t>
      </w:r>
    </w:p>
    <w:p w14:paraId="2B875B8F" w14:textId="3BDFE668" w:rsidR="000C1D52" w:rsidRPr="002F0819" w:rsidRDefault="000C1D52" w:rsidP="000C1D52">
      <w:pPr>
        <w:pStyle w:val="Akapitzlist"/>
        <w:spacing w:before="100" w:beforeAutospacing="1" w:after="100" w:afterAutospacing="1" w:line="240" w:lineRule="auto"/>
        <w:ind w:left="786"/>
        <w:rPr>
          <w:rFonts w:asciiTheme="minorHAnsi" w:eastAsia="Times New Roman" w:hAnsiTheme="minorHAnsi"/>
          <w:lang w:eastAsia="pl-PL"/>
        </w:rPr>
      </w:pPr>
      <w:r w:rsidRPr="002F0819">
        <w:rPr>
          <w:rFonts w:asciiTheme="minorHAnsi" w:eastAsia="Times New Roman" w:hAnsiTheme="minorHAnsi"/>
          <w:lang w:eastAsia="pl-PL"/>
        </w:rPr>
        <w:t xml:space="preserve">- </w:t>
      </w:r>
      <w:r w:rsidRPr="002F0819">
        <w:rPr>
          <w:rFonts w:asciiTheme="minorHAnsi" w:hAnsiTheme="minorHAnsi"/>
        </w:rPr>
        <w:t>Zwrot ku rzeczom: kosztowny przedmiot i nowe materiały/media artystyczne a strategie reprezentacji władzy</w:t>
      </w:r>
    </w:p>
    <w:p w14:paraId="076C0C2B" w14:textId="77777777" w:rsidR="00791B50" w:rsidRPr="002F0819" w:rsidRDefault="00791B50" w:rsidP="00791B50">
      <w:pPr>
        <w:pStyle w:val="Akapitzlist"/>
        <w:spacing w:before="100" w:beforeAutospacing="1" w:after="100" w:afterAutospacing="1" w:line="240" w:lineRule="auto"/>
        <w:ind w:left="786"/>
        <w:rPr>
          <w:rFonts w:asciiTheme="minorHAnsi" w:eastAsia="Times New Roman" w:hAnsiTheme="minorHAnsi"/>
          <w:lang w:eastAsia="pl-PL"/>
        </w:rPr>
      </w:pPr>
      <w:r w:rsidRPr="002F0819">
        <w:rPr>
          <w:rFonts w:asciiTheme="minorHAnsi" w:eastAsia="Times New Roman" w:hAnsiTheme="minorHAnsi"/>
          <w:lang w:eastAsia="pl-PL"/>
        </w:rPr>
        <w:t xml:space="preserve">- Mechanizmy sztuki: </w:t>
      </w:r>
      <w:proofErr w:type="spellStart"/>
      <w:r w:rsidRPr="002F0819">
        <w:rPr>
          <w:rFonts w:asciiTheme="minorHAnsi" w:eastAsia="Times New Roman" w:hAnsiTheme="minorHAnsi"/>
          <w:lang w:eastAsia="pl-PL"/>
        </w:rPr>
        <w:t>zleceniodawstwo</w:t>
      </w:r>
      <w:proofErr w:type="spellEnd"/>
      <w:r w:rsidRPr="002F0819">
        <w:rPr>
          <w:rFonts w:asciiTheme="minorHAnsi" w:eastAsia="Times New Roman" w:hAnsiTheme="minorHAnsi"/>
          <w:lang w:eastAsia="pl-PL"/>
        </w:rPr>
        <w:t>, mecenat, patronat</w:t>
      </w:r>
    </w:p>
    <w:p w14:paraId="10C5D3A0" w14:textId="7FC0492C" w:rsidR="00791B50" w:rsidRPr="002F0819" w:rsidRDefault="00791B50" w:rsidP="00791B50">
      <w:pPr>
        <w:pStyle w:val="Akapitzlist"/>
        <w:spacing w:before="100" w:beforeAutospacing="1" w:after="100" w:afterAutospacing="1" w:line="240" w:lineRule="auto"/>
        <w:ind w:left="786"/>
        <w:rPr>
          <w:rFonts w:asciiTheme="minorHAnsi" w:eastAsia="Times New Roman" w:hAnsiTheme="minorHAnsi"/>
          <w:lang w:eastAsia="pl-PL"/>
        </w:rPr>
      </w:pPr>
      <w:r w:rsidRPr="002F0819">
        <w:rPr>
          <w:rFonts w:asciiTheme="minorHAnsi" w:eastAsia="Times New Roman" w:hAnsiTheme="minorHAnsi"/>
          <w:lang w:eastAsia="pl-PL"/>
        </w:rPr>
        <w:t>- Transfer, mediacje, cyrkulacja: globalny obieg dzieł sztuki w epoce nowożytnej</w:t>
      </w:r>
    </w:p>
    <w:p w14:paraId="4C0BA0C5" w14:textId="01A889AB" w:rsidR="00791B50" w:rsidRPr="002F0819" w:rsidRDefault="00791B50" w:rsidP="00791B50">
      <w:pPr>
        <w:pStyle w:val="Akapitzlist"/>
        <w:spacing w:before="100" w:beforeAutospacing="1" w:after="100" w:afterAutospacing="1" w:line="240" w:lineRule="auto"/>
        <w:ind w:left="786"/>
        <w:rPr>
          <w:rFonts w:asciiTheme="minorHAnsi" w:eastAsia="Times New Roman" w:hAnsiTheme="minorHAnsi"/>
          <w:color w:val="1D2228"/>
          <w:lang w:eastAsia="pl-PL"/>
        </w:rPr>
      </w:pPr>
      <w:r w:rsidRPr="002F0819">
        <w:rPr>
          <w:rFonts w:asciiTheme="minorHAnsi" w:eastAsia="Times New Roman" w:hAnsiTheme="minorHAnsi"/>
          <w:color w:val="1D2228"/>
          <w:lang w:eastAsia="pl-PL"/>
        </w:rPr>
        <w:t>-</w:t>
      </w:r>
      <w:r w:rsidRPr="002F0819">
        <w:rPr>
          <w:rFonts w:asciiTheme="minorHAnsi" w:hAnsiTheme="minorHAnsi"/>
          <w:spacing w:val="-3"/>
        </w:rPr>
        <w:t xml:space="preserve"> </w:t>
      </w:r>
      <w:r w:rsidRPr="002F0819">
        <w:rPr>
          <w:rFonts w:asciiTheme="minorHAnsi" w:eastAsia="Times New Roman" w:hAnsiTheme="minorHAnsi"/>
          <w:color w:val="1D2228"/>
          <w:lang w:eastAsia="pl-PL"/>
        </w:rPr>
        <w:t>Rewizja historii sztuki nowoczesnej z perspektywy feministycznej oraz studia LGBTQ</w:t>
      </w:r>
    </w:p>
    <w:p w14:paraId="7C12DA50" w14:textId="527DC092" w:rsidR="00791B50" w:rsidRPr="002F0819" w:rsidRDefault="00791B50" w:rsidP="00791B50">
      <w:pPr>
        <w:pStyle w:val="Akapitzlist"/>
        <w:spacing w:before="100" w:beforeAutospacing="1" w:after="100" w:afterAutospacing="1" w:line="240" w:lineRule="auto"/>
        <w:ind w:left="786"/>
        <w:rPr>
          <w:rFonts w:asciiTheme="minorHAnsi" w:hAnsiTheme="minorHAnsi"/>
          <w:spacing w:val="-3"/>
        </w:rPr>
      </w:pPr>
      <w:r w:rsidRPr="002F0819">
        <w:rPr>
          <w:rFonts w:asciiTheme="minorHAnsi" w:eastAsia="Times New Roman" w:hAnsiTheme="minorHAnsi"/>
          <w:color w:val="1D2228"/>
          <w:lang w:eastAsia="pl-PL"/>
        </w:rPr>
        <w:t>-</w:t>
      </w:r>
      <w:r w:rsidRPr="002F0819">
        <w:rPr>
          <w:rFonts w:asciiTheme="minorHAnsi" w:hAnsiTheme="minorHAnsi"/>
          <w:spacing w:val="-3"/>
        </w:rPr>
        <w:t xml:space="preserve"> Ujęcie</w:t>
      </w:r>
      <w:r w:rsidR="00FA2E7A" w:rsidRPr="002F0819">
        <w:rPr>
          <w:rFonts w:asciiTheme="minorHAnsi" w:hAnsiTheme="minorHAnsi"/>
          <w:spacing w:val="-3"/>
        </w:rPr>
        <w:t xml:space="preserve"> historii</w:t>
      </w:r>
      <w:r w:rsidRPr="002F0819">
        <w:rPr>
          <w:rFonts w:asciiTheme="minorHAnsi" w:hAnsiTheme="minorHAnsi"/>
          <w:spacing w:val="-3"/>
        </w:rPr>
        <w:t xml:space="preserve"> sztuki nowoczesnej i współczesnej z perspektywy </w:t>
      </w:r>
      <w:proofErr w:type="spellStart"/>
      <w:r w:rsidRPr="002F0819">
        <w:rPr>
          <w:rFonts w:asciiTheme="minorHAnsi" w:hAnsiTheme="minorHAnsi"/>
          <w:spacing w:val="-3"/>
        </w:rPr>
        <w:t>postmarksizmu</w:t>
      </w:r>
      <w:proofErr w:type="spellEnd"/>
    </w:p>
    <w:p w14:paraId="4D7239D6" w14:textId="78A2AE91" w:rsidR="00791B50" w:rsidRPr="002F0819" w:rsidRDefault="00791B50" w:rsidP="00791B50">
      <w:pPr>
        <w:pStyle w:val="Akapitzlist"/>
        <w:spacing w:before="100" w:beforeAutospacing="1" w:after="100" w:afterAutospacing="1" w:line="240" w:lineRule="auto"/>
        <w:ind w:left="786"/>
        <w:rPr>
          <w:rFonts w:asciiTheme="minorHAnsi" w:hAnsiTheme="minorHAnsi"/>
          <w:spacing w:val="-3"/>
        </w:rPr>
      </w:pPr>
      <w:r w:rsidRPr="002F0819">
        <w:rPr>
          <w:rFonts w:asciiTheme="minorHAnsi" w:hAnsiTheme="minorHAnsi"/>
          <w:spacing w:val="-3"/>
        </w:rPr>
        <w:t xml:space="preserve">- Rewizje </w:t>
      </w:r>
      <w:r w:rsidR="00FA2E7A" w:rsidRPr="002F0819">
        <w:rPr>
          <w:rFonts w:asciiTheme="minorHAnsi" w:hAnsiTheme="minorHAnsi"/>
          <w:spacing w:val="-3"/>
        </w:rPr>
        <w:t xml:space="preserve">europejskiej i amerykańskiej </w:t>
      </w:r>
      <w:r w:rsidRPr="002F0819">
        <w:rPr>
          <w:rFonts w:asciiTheme="minorHAnsi" w:hAnsiTheme="minorHAnsi"/>
          <w:spacing w:val="-3"/>
        </w:rPr>
        <w:t xml:space="preserve">historii sztuki XIX-XXI wieku z perspektywy postkolonialnej i </w:t>
      </w:r>
      <w:proofErr w:type="spellStart"/>
      <w:r w:rsidRPr="002F0819">
        <w:rPr>
          <w:rFonts w:asciiTheme="minorHAnsi" w:hAnsiTheme="minorHAnsi"/>
          <w:spacing w:val="-3"/>
        </w:rPr>
        <w:t>dekolonialnej</w:t>
      </w:r>
      <w:proofErr w:type="spellEnd"/>
      <w:r w:rsidR="000C1D52" w:rsidRPr="002F0819">
        <w:rPr>
          <w:rFonts w:asciiTheme="minorHAnsi" w:hAnsiTheme="minorHAnsi"/>
          <w:spacing w:val="-3"/>
        </w:rPr>
        <w:t>: kanon artystyczny, geografia artystyczna, tożsamość.</w:t>
      </w:r>
    </w:p>
    <w:p w14:paraId="7C1F5A62" w14:textId="1FADEBC0" w:rsidR="00791B50" w:rsidRPr="002F0819" w:rsidRDefault="00791B50" w:rsidP="00FA2E7A">
      <w:pPr>
        <w:pStyle w:val="Akapitzlist"/>
        <w:spacing w:before="100" w:beforeAutospacing="1" w:after="100" w:afterAutospacing="1" w:line="240" w:lineRule="auto"/>
        <w:ind w:left="786"/>
        <w:rPr>
          <w:rFonts w:asciiTheme="minorHAnsi" w:hAnsiTheme="minorHAnsi"/>
          <w:spacing w:val="-3"/>
        </w:rPr>
      </w:pPr>
      <w:r w:rsidRPr="002F0819">
        <w:rPr>
          <w:rFonts w:asciiTheme="minorHAnsi" w:hAnsiTheme="minorHAnsi"/>
          <w:spacing w:val="-3"/>
        </w:rPr>
        <w:t xml:space="preserve">- Nowy materializm </w:t>
      </w:r>
      <w:r w:rsidR="00FA2E7A" w:rsidRPr="002F0819">
        <w:rPr>
          <w:rFonts w:asciiTheme="minorHAnsi" w:hAnsiTheme="minorHAnsi"/>
          <w:spacing w:val="-3"/>
        </w:rPr>
        <w:t>w badaniach nad</w:t>
      </w:r>
      <w:r w:rsidRPr="002F0819">
        <w:rPr>
          <w:rFonts w:asciiTheme="minorHAnsi" w:hAnsiTheme="minorHAnsi"/>
          <w:spacing w:val="-3"/>
        </w:rPr>
        <w:t xml:space="preserve"> histori</w:t>
      </w:r>
      <w:r w:rsidR="00FA2E7A" w:rsidRPr="002F0819">
        <w:rPr>
          <w:rFonts w:asciiTheme="minorHAnsi" w:hAnsiTheme="minorHAnsi"/>
          <w:spacing w:val="-3"/>
        </w:rPr>
        <w:t>ą</w:t>
      </w:r>
      <w:r w:rsidRPr="002F0819">
        <w:rPr>
          <w:rFonts w:asciiTheme="minorHAnsi" w:hAnsiTheme="minorHAnsi"/>
          <w:spacing w:val="-3"/>
        </w:rPr>
        <w:t xml:space="preserve"> sztuki</w:t>
      </w:r>
      <w:r w:rsidR="00FA2E7A" w:rsidRPr="002F0819">
        <w:rPr>
          <w:rFonts w:asciiTheme="minorHAnsi" w:hAnsiTheme="minorHAnsi"/>
          <w:spacing w:val="-3"/>
        </w:rPr>
        <w:t xml:space="preserve"> nowoczesnej</w:t>
      </w:r>
    </w:p>
    <w:p w14:paraId="7F683C38" w14:textId="77777777" w:rsidR="007E06A1" w:rsidRPr="002F0819" w:rsidRDefault="007E06A1" w:rsidP="007E06A1">
      <w:pPr>
        <w:spacing w:after="0" w:line="240" w:lineRule="auto"/>
        <w:ind w:left="709" w:hanging="283"/>
        <w:jc w:val="both"/>
        <w:rPr>
          <w:rFonts w:asciiTheme="minorHAnsi" w:hAnsiTheme="minorHAnsi" w:cs="Arial"/>
        </w:rPr>
      </w:pPr>
    </w:p>
    <w:p w14:paraId="5CDB1F50" w14:textId="083ADCD6" w:rsidR="00DD6FBD" w:rsidRPr="002F0819" w:rsidRDefault="00AA3934" w:rsidP="007E06A1">
      <w:pPr>
        <w:spacing w:after="0" w:line="240" w:lineRule="auto"/>
        <w:ind w:left="709" w:hanging="283"/>
        <w:jc w:val="both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 xml:space="preserve">2. </w:t>
      </w:r>
      <w:r w:rsidR="00DD6FBD" w:rsidRPr="002F0819">
        <w:rPr>
          <w:rFonts w:asciiTheme="minorHAnsi" w:hAnsiTheme="minorHAnsi" w:cs="Arial"/>
        </w:rPr>
        <w:t>Wymagania wstępne w zakresie wiedzy, umiejętności oraz kompetencji społecznych (jeśli obowiązują)</w:t>
      </w:r>
      <w:r w:rsidR="007E06A1" w:rsidRPr="002F0819">
        <w:rPr>
          <w:rFonts w:asciiTheme="minorHAnsi" w:hAnsiTheme="minorHAnsi" w:cs="Arial"/>
        </w:rPr>
        <w:t>:</w:t>
      </w:r>
      <w:r w:rsidR="000C1D52" w:rsidRPr="002F0819">
        <w:rPr>
          <w:rFonts w:asciiTheme="minorHAnsi" w:hAnsiTheme="minorHAnsi" w:cs="Arial"/>
        </w:rPr>
        <w:t xml:space="preserve"> -</w:t>
      </w:r>
    </w:p>
    <w:p w14:paraId="5D4D1A5A" w14:textId="77777777" w:rsidR="007E06A1" w:rsidRPr="002F0819" w:rsidRDefault="007E06A1" w:rsidP="007E06A1">
      <w:pPr>
        <w:spacing w:after="0" w:line="240" w:lineRule="auto"/>
        <w:ind w:left="709" w:hanging="283"/>
        <w:jc w:val="both"/>
        <w:rPr>
          <w:rFonts w:asciiTheme="minorHAnsi" w:hAnsiTheme="minorHAnsi" w:cs="Arial"/>
        </w:rPr>
      </w:pPr>
    </w:p>
    <w:p w14:paraId="71F8C3D0" w14:textId="77777777" w:rsidR="00DD6FBD" w:rsidRPr="002F0819" w:rsidRDefault="00AA3934" w:rsidP="007E06A1">
      <w:pPr>
        <w:spacing w:after="0" w:line="240" w:lineRule="auto"/>
        <w:ind w:left="709" w:hanging="283"/>
        <w:jc w:val="both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 xml:space="preserve">3. </w:t>
      </w:r>
      <w:r w:rsidR="00DD6FBD" w:rsidRPr="002F0819">
        <w:rPr>
          <w:rFonts w:asciiTheme="minorHAnsi" w:hAnsiTheme="minorHAnsi" w:cs="Arial"/>
        </w:rPr>
        <w:t xml:space="preserve">Efekty </w:t>
      </w:r>
      <w:r w:rsidR="006E7B6D" w:rsidRPr="002F0819">
        <w:rPr>
          <w:rFonts w:asciiTheme="minorHAnsi" w:hAnsiTheme="minorHAnsi" w:cs="Arial"/>
        </w:rPr>
        <w:t>uczenia się</w:t>
      </w:r>
      <w:r w:rsidR="00DD6FBD" w:rsidRPr="002F0819">
        <w:rPr>
          <w:rFonts w:asciiTheme="minorHAnsi" w:hAnsiTheme="minorHAnsi" w:cs="Arial"/>
        </w:rPr>
        <w:t xml:space="preserve"> </w:t>
      </w:r>
      <w:r w:rsidR="004772A1" w:rsidRPr="002F0819">
        <w:rPr>
          <w:rFonts w:asciiTheme="minorHAnsi" w:hAnsiTheme="minorHAnsi" w:cs="Arial"/>
        </w:rPr>
        <w:t>(E</w:t>
      </w:r>
      <w:r w:rsidR="006E7B6D" w:rsidRPr="002F0819">
        <w:rPr>
          <w:rFonts w:asciiTheme="minorHAnsi" w:hAnsiTheme="minorHAnsi" w:cs="Arial"/>
        </w:rPr>
        <w:t>U</w:t>
      </w:r>
      <w:r w:rsidR="004772A1" w:rsidRPr="002F0819">
        <w:rPr>
          <w:rFonts w:asciiTheme="minorHAnsi" w:hAnsiTheme="minorHAnsi" w:cs="Arial"/>
        </w:rPr>
        <w:t xml:space="preserve">) </w:t>
      </w:r>
      <w:r w:rsidR="00DD6FBD" w:rsidRPr="002F0819">
        <w:rPr>
          <w:rFonts w:asciiTheme="minorHAnsi" w:hAnsiTheme="minorHAnsi" w:cs="Arial"/>
        </w:rPr>
        <w:t xml:space="preserve">dla </w:t>
      </w:r>
      <w:r w:rsidR="006E7B6D" w:rsidRPr="002F0819">
        <w:rPr>
          <w:rFonts w:asciiTheme="minorHAnsi" w:hAnsiTheme="minorHAnsi" w:cs="Arial"/>
        </w:rPr>
        <w:t>zajęć</w:t>
      </w:r>
      <w:r w:rsidR="00DD6FBD" w:rsidRPr="002F0819">
        <w:rPr>
          <w:rFonts w:asciiTheme="minorHAnsi" w:hAnsiTheme="minorHAnsi" w:cs="Arial"/>
        </w:rPr>
        <w:t xml:space="preserve"> i odniesienie do efektów </w:t>
      </w:r>
      <w:r w:rsidR="006E7B6D" w:rsidRPr="002F0819">
        <w:rPr>
          <w:rFonts w:asciiTheme="minorHAnsi" w:hAnsiTheme="minorHAnsi" w:cs="Arial"/>
        </w:rPr>
        <w:t>uczenia się</w:t>
      </w:r>
      <w:r w:rsidR="00E27F4A" w:rsidRPr="002F0819">
        <w:rPr>
          <w:rFonts w:asciiTheme="minorHAnsi" w:hAnsiTheme="minorHAnsi" w:cs="Arial"/>
        </w:rPr>
        <w:t xml:space="preserve"> (EK)</w:t>
      </w:r>
      <w:r w:rsidR="00DD6FBD" w:rsidRPr="002F0819">
        <w:rPr>
          <w:rFonts w:asciiTheme="minorHAnsi" w:hAnsiTheme="minorHAnsi" w:cs="Arial"/>
        </w:rPr>
        <w:t xml:space="preserve"> dla kierunku studiów</w:t>
      </w:r>
      <w:r w:rsidR="007E06A1" w:rsidRPr="002F0819">
        <w:rPr>
          <w:rFonts w:asciiTheme="minorHAnsi" w:hAnsiTheme="minorHAnsi" w:cs="Arial"/>
        </w:rPr>
        <w:t>:</w:t>
      </w:r>
      <w:r w:rsidR="00DD6FBD" w:rsidRPr="002F0819">
        <w:rPr>
          <w:rFonts w:asciiTheme="minorHAnsi" w:hAnsiTheme="minorHAnsi" w:cs="Arial"/>
        </w:rPr>
        <w:t xml:space="preserve"> </w:t>
      </w:r>
    </w:p>
    <w:p w14:paraId="6F7CE996" w14:textId="77777777" w:rsidR="00DD6FBD" w:rsidRPr="002F0819" w:rsidRDefault="00DD6FBD" w:rsidP="00865FA5">
      <w:pPr>
        <w:pStyle w:val="Akapitzlist"/>
        <w:spacing w:after="0" w:line="240" w:lineRule="auto"/>
        <w:ind w:left="993"/>
        <w:rPr>
          <w:rFonts w:asciiTheme="minorHAnsi" w:hAnsiTheme="minorHAnsi" w:cs="Arial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2F0819" w14:paraId="0B0CCB78" w14:textId="77777777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61A1668" w14:textId="77777777" w:rsidR="00DD6FBD" w:rsidRPr="002F0819" w:rsidRDefault="00DD6FBD" w:rsidP="00865FA5">
            <w:pPr>
              <w:pStyle w:val="Akapitzlist"/>
              <w:spacing w:after="0" w:line="240" w:lineRule="auto"/>
              <w:ind w:left="57"/>
              <w:rPr>
                <w:rFonts w:asciiTheme="minorHAnsi" w:hAnsiTheme="minorHAnsi" w:cs="Arial"/>
                <w:b/>
              </w:rPr>
            </w:pPr>
            <w:r w:rsidRPr="002F0819">
              <w:rPr>
                <w:rFonts w:asciiTheme="minorHAnsi" w:hAnsiTheme="minorHAnsi" w:cs="Arial"/>
                <w:b/>
                <w:bCs/>
              </w:rPr>
              <w:t xml:space="preserve">Symbol </w:t>
            </w:r>
            <w:r w:rsidR="004772A1" w:rsidRPr="002F0819">
              <w:rPr>
                <w:rFonts w:asciiTheme="minorHAnsi" w:hAnsiTheme="minorHAnsi" w:cs="Arial"/>
                <w:b/>
                <w:bCs/>
              </w:rPr>
              <w:t>E</w:t>
            </w:r>
            <w:r w:rsidR="006E7B6D" w:rsidRPr="002F0819">
              <w:rPr>
                <w:rFonts w:asciiTheme="minorHAnsi" w:hAnsiTheme="minorHAnsi" w:cs="Arial"/>
                <w:b/>
                <w:bCs/>
              </w:rPr>
              <w:t>U</w:t>
            </w:r>
            <w:r w:rsidR="004772A1" w:rsidRPr="002F081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CD298C" w:rsidRPr="002F0819">
              <w:rPr>
                <w:rFonts w:asciiTheme="minorHAnsi" w:hAnsiTheme="minorHAnsi" w:cs="Arial"/>
                <w:b/>
                <w:bCs/>
              </w:rPr>
              <w:t>dla</w:t>
            </w:r>
            <w:r w:rsidR="00425A90" w:rsidRPr="002F0819">
              <w:rPr>
                <w:rFonts w:asciiTheme="minorHAnsi" w:hAnsiTheme="minorHAnsi" w:cs="Arial"/>
              </w:rPr>
              <w:t xml:space="preserve"> </w:t>
            </w:r>
            <w:r w:rsidR="00425A90" w:rsidRPr="002F0819">
              <w:rPr>
                <w:rFonts w:asciiTheme="minorHAnsi" w:hAnsiTheme="minorHAnsi" w:cs="Arial"/>
                <w:b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1DA5172" w14:textId="77777777" w:rsidR="00625E18" w:rsidRPr="002F0819" w:rsidRDefault="00C45D4E" w:rsidP="00865FA5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/>
                <w:bCs/>
              </w:rPr>
            </w:pPr>
            <w:r w:rsidRPr="002F0819">
              <w:rPr>
                <w:rFonts w:asciiTheme="minorHAnsi" w:hAnsiTheme="minorHAnsi" w:cs="Arial"/>
                <w:b/>
                <w:bCs/>
              </w:rPr>
              <w:t xml:space="preserve">Po zakończeniu </w:t>
            </w:r>
            <w:r w:rsidR="006E7B6D" w:rsidRPr="002F0819">
              <w:rPr>
                <w:rFonts w:asciiTheme="minorHAnsi" w:hAnsiTheme="minorHAnsi" w:cs="Arial"/>
                <w:b/>
                <w:bCs/>
              </w:rPr>
              <w:t>zajęć</w:t>
            </w:r>
            <w:r w:rsidR="00DD6FBD" w:rsidRPr="002F0819">
              <w:rPr>
                <w:rFonts w:asciiTheme="minorHAnsi" w:hAnsiTheme="minorHAnsi" w:cs="Arial"/>
                <w:b/>
                <w:bCs/>
              </w:rPr>
              <w:t xml:space="preserve"> i potwierdzeniu osiągnięcia </w:t>
            </w:r>
            <w:r w:rsidR="004772A1" w:rsidRPr="002F0819">
              <w:rPr>
                <w:rFonts w:asciiTheme="minorHAnsi" w:hAnsiTheme="minorHAnsi" w:cs="Arial"/>
                <w:b/>
                <w:bCs/>
              </w:rPr>
              <w:t>E</w:t>
            </w:r>
            <w:r w:rsidR="00525138" w:rsidRPr="002F0819">
              <w:rPr>
                <w:rFonts w:asciiTheme="minorHAnsi" w:hAnsiTheme="minorHAnsi" w:cs="Arial"/>
                <w:b/>
                <w:bCs/>
              </w:rPr>
              <w:t>U</w:t>
            </w:r>
            <w:r w:rsidR="00DD6FBD" w:rsidRPr="002F0819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3F736F0F" w14:textId="77777777" w:rsidR="00DD6FBD" w:rsidRPr="002F0819" w:rsidRDefault="00DD6FBD" w:rsidP="004B501B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 w:rsidRPr="002F0819">
              <w:rPr>
                <w:rFonts w:asciiTheme="minorHAnsi" w:hAnsiTheme="minorHAnsi" w:cs="Arial"/>
                <w:b/>
                <w:bCs/>
              </w:rPr>
              <w:t>student</w:t>
            </w:r>
            <w:r w:rsidR="004772A1" w:rsidRPr="002F0819">
              <w:rPr>
                <w:rFonts w:asciiTheme="minorHAnsi" w:hAnsiTheme="minorHAnsi" w:cs="Arial"/>
                <w:b/>
                <w:bCs/>
              </w:rPr>
              <w:t>/ka</w:t>
            </w:r>
            <w:r w:rsidRPr="002F0819">
              <w:rPr>
                <w:rFonts w:asciiTheme="minorHAnsi" w:hAnsiTheme="minorHAnsi" w:cs="Arial"/>
                <w:b/>
                <w:bCs/>
              </w:rPr>
              <w:t>:</w:t>
            </w:r>
            <w:r w:rsidRPr="002F0819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A787AD3" w14:textId="77777777" w:rsidR="00DD6FBD" w:rsidRPr="002F0819" w:rsidRDefault="004772A1" w:rsidP="00466BBA">
            <w:pPr>
              <w:pStyle w:val="Akapitzlist"/>
              <w:spacing w:after="0" w:line="240" w:lineRule="auto"/>
              <w:ind w:left="57"/>
              <w:rPr>
                <w:rFonts w:asciiTheme="minorHAnsi" w:hAnsiTheme="minorHAnsi" w:cs="Arial"/>
                <w:b/>
                <w:bCs/>
              </w:rPr>
            </w:pPr>
            <w:r w:rsidRPr="002F0819">
              <w:rPr>
                <w:rFonts w:asciiTheme="minorHAnsi" w:hAnsiTheme="minorHAnsi" w:cs="Arial"/>
                <w:b/>
                <w:bCs/>
              </w:rPr>
              <w:t>Symbole EK</w:t>
            </w:r>
            <w:r w:rsidR="00DD6FBD" w:rsidRPr="002F0819">
              <w:rPr>
                <w:rFonts w:asciiTheme="minorHAnsi" w:hAnsiTheme="minorHAnsi" w:cs="Arial"/>
                <w:b/>
                <w:bCs/>
              </w:rPr>
              <w:t xml:space="preserve"> dla kierunku studiów</w:t>
            </w:r>
          </w:p>
        </w:tc>
      </w:tr>
      <w:tr w:rsidR="00DD6FBD" w:rsidRPr="002F0819" w14:paraId="0029415E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4E673C5" w14:textId="5EA3C946" w:rsidR="00DD6FBD" w:rsidRPr="002F0819" w:rsidRDefault="000C1D52" w:rsidP="00865FA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 xml:space="preserve">DSWNB - </w:t>
            </w:r>
            <w:r w:rsidR="008F77E9" w:rsidRPr="002F0819">
              <w:rPr>
                <w:rFonts w:asciiTheme="minorHAnsi" w:hAnsiTheme="minorHAnsi" w:cs="Arial"/>
              </w:rPr>
              <w:t>0</w:t>
            </w:r>
            <w:r w:rsidRPr="002F0819">
              <w:rPr>
                <w:rFonts w:asciiTheme="minorHAnsi" w:hAnsiTheme="minorHAnsi" w:cs="Arial"/>
              </w:rPr>
              <w:t>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7F3F063" w14:textId="0B24B0A7" w:rsidR="00DD6FBD" w:rsidRPr="002F0819" w:rsidRDefault="00FA2E7A" w:rsidP="00466BB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 xml:space="preserve">Ma wiedzę na temat wybranych, współczesnych tendencji badawczych w refleksji nad sztuką różnych epok historii sztuki, </w:t>
            </w:r>
            <w:r w:rsidR="008F77E9" w:rsidRPr="002F0819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9D63AB" w:rsidRPr="002F0819">
              <w:rPr>
                <w:rFonts w:asciiTheme="minorHAnsi" w:hAnsiTheme="minorHAnsi" w:cs="Arial"/>
                <w:sz w:val="22"/>
                <w:szCs w:val="22"/>
              </w:rPr>
              <w:t>otrafi</w:t>
            </w:r>
            <w:r w:rsidRPr="002F0819">
              <w:rPr>
                <w:rFonts w:asciiTheme="minorHAnsi" w:hAnsiTheme="minorHAnsi" w:cs="Arial"/>
                <w:sz w:val="22"/>
                <w:szCs w:val="22"/>
              </w:rPr>
              <w:t xml:space="preserve"> je</w:t>
            </w:r>
            <w:r w:rsidR="009D63AB" w:rsidRPr="002F0819">
              <w:rPr>
                <w:rFonts w:asciiTheme="minorHAnsi" w:hAnsiTheme="minorHAnsi" w:cs="Arial"/>
                <w:sz w:val="22"/>
                <w:szCs w:val="22"/>
              </w:rPr>
              <w:t xml:space="preserve"> wskazać </w:t>
            </w:r>
            <w:r w:rsidR="008F77E9" w:rsidRPr="002F0819">
              <w:rPr>
                <w:rFonts w:asciiTheme="minorHAnsi" w:hAnsiTheme="minorHAnsi" w:cs="Arial"/>
                <w:sz w:val="22"/>
                <w:szCs w:val="22"/>
              </w:rPr>
              <w:t>oraz</w:t>
            </w:r>
            <w:r w:rsidR="009D63AB" w:rsidRPr="002F0819">
              <w:rPr>
                <w:rFonts w:asciiTheme="minorHAnsi" w:hAnsiTheme="minorHAnsi" w:cs="Arial"/>
                <w:sz w:val="22"/>
                <w:szCs w:val="22"/>
              </w:rPr>
              <w:t xml:space="preserve"> omówi</w:t>
            </w:r>
            <w:r w:rsidRPr="002F0819">
              <w:rPr>
                <w:rFonts w:asciiTheme="minorHAnsi" w:hAnsiTheme="minorHAnsi" w:cs="Arial"/>
                <w:sz w:val="22"/>
                <w:szCs w:val="22"/>
              </w:rPr>
              <w:t>ć</w:t>
            </w:r>
            <w:r w:rsidR="009D63AB" w:rsidRPr="002F081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459B2B3" w14:textId="28C651F5" w:rsidR="00DD6FBD" w:rsidRPr="002F0819" w:rsidRDefault="008F77E9">
            <w:pPr>
              <w:pStyle w:val="NormalnyWeb"/>
              <w:spacing w:before="0" w:beforeAutospacing="0" w:after="0" w:afterAutospacing="0"/>
              <w:ind w:left="57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>Hiszt_W01; Hiszt_W05, Hiszt_W07; Hiszt_W08; Hiszt_U01; Hiszt_U02; Hiszt_U04; Hiszt_U06</w:t>
            </w:r>
          </w:p>
        </w:tc>
      </w:tr>
      <w:tr w:rsidR="000C1D52" w:rsidRPr="002F0819" w14:paraId="129E0036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9BD5970" w14:textId="4C6D6B24" w:rsidR="000C1D52" w:rsidRPr="002F0819" w:rsidRDefault="000C1D52" w:rsidP="000C1D5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 xml:space="preserve">DSWNB - </w:t>
            </w:r>
            <w:r w:rsidR="008F77E9" w:rsidRPr="002F0819">
              <w:rPr>
                <w:rFonts w:asciiTheme="minorHAnsi" w:hAnsiTheme="minorHAnsi" w:cs="Arial"/>
              </w:rPr>
              <w:t>0</w:t>
            </w:r>
            <w:r w:rsidRPr="002F0819">
              <w:rPr>
                <w:rFonts w:asciiTheme="minorHAnsi" w:hAnsiTheme="minorHAnsi" w:cs="Arial"/>
              </w:rPr>
              <w:t>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01CF090" w14:textId="5D5737EC" w:rsidR="000C1D52" w:rsidRPr="002F0819" w:rsidRDefault="009D63AB" w:rsidP="000C1D52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>Potrafi osadzić współczesne nurty badawcze z zakresu historii sztuki w kontekście zmieniających się tendencji na gruncie humanistyki i innych dyscyplin naukowych</w:t>
            </w:r>
          </w:p>
        </w:tc>
        <w:tc>
          <w:tcPr>
            <w:tcW w:w="1985" w:type="dxa"/>
            <w:vAlign w:val="center"/>
          </w:tcPr>
          <w:p w14:paraId="2FDB94B6" w14:textId="77777777" w:rsidR="00970739" w:rsidRPr="002F0819" w:rsidRDefault="008F77E9" w:rsidP="000C1D52">
            <w:pPr>
              <w:pStyle w:val="NormalnyWeb"/>
              <w:spacing w:before="0" w:beforeAutospacing="0" w:after="0" w:afterAutospacing="0"/>
              <w:ind w:left="57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>Hiszt_W01;</w:t>
            </w:r>
            <w:r w:rsidR="00DE619D" w:rsidRPr="002F081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F0819">
              <w:rPr>
                <w:rFonts w:asciiTheme="minorHAnsi" w:hAnsiTheme="minorHAnsi" w:cs="Arial"/>
                <w:sz w:val="22"/>
                <w:szCs w:val="22"/>
              </w:rPr>
              <w:t>Hiszt_W04</w:t>
            </w:r>
            <w:r w:rsidR="00970739" w:rsidRPr="002F0819">
              <w:rPr>
                <w:rFonts w:asciiTheme="minorHAnsi" w:hAnsiTheme="minorHAnsi" w:cs="Arial"/>
                <w:sz w:val="22"/>
                <w:szCs w:val="22"/>
              </w:rPr>
              <w:t>;</w:t>
            </w:r>
            <w:r w:rsidRPr="002F0819">
              <w:rPr>
                <w:rFonts w:asciiTheme="minorHAnsi" w:hAnsiTheme="minorHAnsi" w:cs="Arial"/>
                <w:sz w:val="22"/>
                <w:szCs w:val="22"/>
              </w:rPr>
              <w:t xml:space="preserve"> Hiszt_W05</w:t>
            </w:r>
            <w:r w:rsidR="00970739" w:rsidRPr="002F0819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  <w:p w14:paraId="71458220" w14:textId="04BA3157" w:rsidR="000C1D52" w:rsidRPr="002F0819" w:rsidRDefault="008F77E9" w:rsidP="000C1D52">
            <w:pPr>
              <w:pStyle w:val="NormalnyWeb"/>
              <w:spacing w:before="0" w:beforeAutospacing="0" w:after="0" w:afterAutospacing="0"/>
              <w:ind w:left="57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>Hiszt_W14</w:t>
            </w:r>
            <w:r w:rsidR="00970739" w:rsidRPr="002F0819">
              <w:rPr>
                <w:rFonts w:asciiTheme="minorHAnsi" w:hAnsiTheme="minorHAnsi" w:cs="Arial"/>
                <w:sz w:val="22"/>
                <w:szCs w:val="22"/>
              </w:rPr>
              <w:t>;</w:t>
            </w:r>
            <w:r w:rsidRPr="002F0819">
              <w:rPr>
                <w:rFonts w:asciiTheme="minorHAnsi" w:hAnsiTheme="minorHAnsi" w:cs="Arial"/>
                <w:sz w:val="22"/>
                <w:szCs w:val="22"/>
              </w:rPr>
              <w:t xml:space="preserve"> Hiszt_U02</w:t>
            </w:r>
          </w:p>
        </w:tc>
      </w:tr>
      <w:tr w:rsidR="009D63AB" w:rsidRPr="002F0819" w14:paraId="744C6B08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27ADFC6" w14:textId="1CB42B08" w:rsidR="009D63AB" w:rsidRPr="002F0819" w:rsidRDefault="009D63AB" w:rsidP="009D63A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 xml:space="preserve">DSWNB - </w:t>
            </w:r>
            <w:r w:rsidR="008F77E9" w:rsidRPr="002F0819">
              <w:rPr>
                <w:rFonts w:asciiTheme="minorHAnsi" w:hAnsiTheme="minorHAnsi" w:cs="Arial"/>
              </w:rPr>
              <w:t>0</w:t>
            </w:r>
            <w:r w:rsidRPr="002F0819">
              <w:rPr>
                <w:rFonts w:asciiTheme="minorHAnsi" w:hAnsiTheme="minorHAnsi" w:cs="Arial"/>
              </w:rPr>
              <w:t>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EE785B2" w14:textId="389CD525" w:rsidR="009D63AB" w:rsidRPr="002F0819" w:rsidRDefault="009D63AB" w:rsidP="009D63AB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>Zna i rozumie historycz</w:t>
            </w:r>
            <w:r w:rsidR="00930D6D" w:rsidRPr="002F0819">
              <w:rPr>
                <w:rFonts w:asciiTheme="minorHAnsi" w:hAnsiTheme="minorHAnsi" w:cs="Arial"/>
                <w:sz w:val="22"/>
                <w:szCs w:val="22"/>
              </w:rPr>
              <w:t>ny</w:t>
            </w:r>
            <w:r w:rsidRPr="002F0819">
              <w:rPr>
                <w:rFonts w:asciiTheme="minorHAnsi" w:hAnsiTheme="minorHAnsi" w:cs="Arial"/>
                <w:sz w:val="22"/>
                <w:szCs w:val="22"/>
              </w:rPr>
              <w:t>, kulturowy i społeczny kontekst</w:t>
            </w:r>
            <w:r w:rsidR="00970739" w:rsidRPr="002F0819">
              <w:rPr>
                <w:rFonts w:asciiTheme="minorHAnsi" w:hAnsiTheme="minorHAnsi" w:cs="Arial"/>
                <w:sz w:val="22"/>
                <w:szCs w:val="22"/>
              </w:rPr>
              <w:t xml:space="preserve"> omawianych w kontekście nowych nurtów badawczych problemów i zjawisk</w:t>
            </w:r>
            <w:r w:rsidRPr="002F081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70739" w:rsidRPr="002F0819">
              <w:rPr>
                <w:rFonts w:asciiTheme="minorHAnsi" w:hAnsiTheme="minorHAnsi" w:cs="Arial"/>
                <w:sz w:val="22"/>
                <w:szCs w:val="22"/>
              </w:rPr>
              <w:t>artystycznych</w:t>
            </w:r>
          </w:p>
        </w:tc>
        <w:tc>
          <w:tcPr>
            <w:tcW w:w="1985" w:type="dxa"/>
            <w:vAlign w:val="center"/>
          </w:tcPr>
          <w:p w14:paraId="5E49F082" w14:textId="77777777" w:rsidR="00970739" w:rsidRPr="002F0819" w:rsidRDefault="008F77E9" w:rsidP="009D63AB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 xml:space="preserve">Hiszt_W04; Hiszt_W11; Hiszt_W13; </w:t>
            </w:r>
          </w:p>
          <w:p w14:paraId="74ED41B0" w14:textId="77777777" w:rsidR="00970739" w:rsidRPr="002F0819" w:rsidRDefault="00970739" w:rsidP="009D63AB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>Hiszt_W07;</w:t>
            </w:r>
          </w:p>
          <w:p w14:paraId="2300E48B" w14:textId="6B9958B6" w:rsidR="009D63AB" w:rsidRPr="002F0819" w:rsidRDefault="008F77E9" w:rsidP="009D63AB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>Hiszt_U01</w:t>
            </w:r>
          </w:p>
        </w:tc>
      </w:tr>
      <w:tr w:rsidR="009D63AB" w:rsidRPr="002F0819" w14:paraId="41DC170B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2B2F723" w14:textId="46E39B69" w:rsidR="009D63AB" w:rsidRPr="002F0819" w:rsidRDefault="009D63AB" w:rsidP="009D63A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 xml:space="preserve">DSWNB - </w:t>
            </w:r>
            <w:r w:rsidR="008F77E9" w:rsidRPr="002F0819">
              <w:rPr>
                <w:rFonts w:asciiTheme="minorHAnsi" w:hAnsiTheme="minorHAnsi" w:cs="Arial"/>
              </w:rPr>
              <w:t>0</w:t>
            </w:r>
            <w:r w:rsidRPr="002F0819">
              <w:rPr>
                <w:rFonts w:asciiTheme="minorHAnsi" w:hAnsiTheme="minorHAnsi" w:cs="Arial"/>
              </w:rPr>
              <w:t>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6BFBC7B" w14:textId="2C1D5AD4" w:rsidR="009D63AB" w:rsidRPr="002F0819" w:rsidRDefault="008F77E9" w:rsidP="009D63AB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>Zna</w:t>
            </w:r>
            <w:r w:rsidR="00970739" w:rsidRPr="002F0819">
              <w:rPr>
                <w:rFonts w:asciiTheme="minorHAnsi" w:hAnsiTheme="minorHAnsi" w:cs="Arial"/>
                <w:sz w:val="22"/>
                <w:szCs w:val="22"/>
              </w:rPr>
              <w:t xml:space="preserve">m, </w:t>
            </w:r>
            <w:r w:rsidRPr="002F0819">
              <w:rPr>
                <w:rFonts w:asciiTheme="minorHAnsi" w:hAnsiTheme="minorHAnsi" w:cs="Arial"/>
                <w:sz w:val="22"/>
                <w:szCs w:val="22"/>
              </w:rPr>
              <w:t>rozumie</w:t>
            </w:r>
            <w:r w:rsidR="00970739" w:rsidRPr="002F0819">
              <w:rPr>
                <w:rFonts w:asciiTheme="minorHAnsi" w:hAnsiTheme="minorHAnsi" w:cs="Arial"/>
                <w:sz w:val="22"/>
                <w:szCs w:val="22"/>
              </w:rPr>
              <w:t xml:space="preserve"> i potrafi stosować</w:t>
            </w:r>
            <w:r w:rsidRPr="002F0819">
              <w:rPr>
                <w:rFonts w:asciiTheme="minorHAnsi" w:hAnsiTheme="minorHAnsi" w:cs="Arial"/>
                <w:sz w:val="22"/>
                <w:szCs w:val="22"/>
              </w:rPr>
              <w:t xml:space="preserve"> kluczowe pojęcia i terminologię stosowaną w aktualnych badaniach </w:t>
            </w:r>
            <w:r w:rsidR="00FA2E7A" w:rsidRPr="002F0819">
              <w:rPr>
                <w:rFonts w:asciiTheme="minorHAnsi" w:hAnsiTheme="minorHAnsi" w:cs="Arial"/>
                <w:sz w:val="22"/>
                <w:szCs w:val="22"/>
              </w:rPr>
              <w:t>historyczno-artystycznych</w:t>
            </w:r>
          </w:p>
        </w:tc>
        <w:tc>
          <w:tcPr>
            <w:tcW w:w="1985" w:type="dxa"/>
            <w:vAlign w:val="center"/>
          </w:tcPr>
          <w:p w14:paraId="68BCF59F" w14:textId="77777777" w:rsidR="009D63AB" w:rsidRPr="002F0819" w:rsidRDefault="008F77E9" w:rsidP="008F77E9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>Hiszt_W02</w:t>
            </w:r>
            <w:r w:rsidR="00970739" w:rsidRPr="002F0819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  <w:p w14:paraId="54AE6817" w14:textId="0C95BC99" w:rsidR="00970739" w:rsidRPr="002F0819" w:rsidRDefault="00970739" w:rsidP="008F77E9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>Hiszt_W05</w:t>
            </w:r>
          </w:p>
        </w:tc>
      </w:tr>
      <w:tr w:rsidR="009D63AB" w:rsidRPr="002F0819" w14:paraId="3C40E1B1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36CCEEC" w14:textId="24CDEC41" w:rsidR="009D63AB" w:rsidRPr="002F0819" w:rsidRDefault="009D63AB" w:rsidP="009D63A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 xml:space="preserve">DSWNB - </w:t>
            </w:r>
            <w:r w:rsidR="008F77E9" w:rsidRPr="002F0819">
              <w:rPr>
                <w:rFonts w:asciiTheme="minorHAnsi" w:hAnsiTheme="minorHAnsi" w:cs="Arial"/>
              </w:rPr>
              <w:t>0</w:t>
            </w:r>
            <w:r w:rsidRPr="002F0819">
              <w:rPr>
                <w:rFonts w:asciiTheme="minorHAnsi" w:hAnsiTheme="minorHAnsi" w:cs="Arial"/>
              </w:rPr>
              <w:t>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04B09F9" w14:textId="032AB733" w:rsidR="009D63AB" w:rsidRPr="002F0819" w:rsidRDefault="008F77E9" w:rsidP="009D63AB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 xml:space="preserve">Zna i potrafi omówić wybraną literaturę </w:t>
            </w:r>
            <w:r w:rsidR="00FA2E7A" w:rsidRPr="002F0819">
              <w:rPr>
                <w:rFonts w:asciiTheme="minorHAnsi" w:hAnsiTheme="minorHAnsi" w:cs="Arial"/>
                <w:sz w:val="22"/>
                <w:szCs w:val="22"/>
              </w:rPr>
              <w:t xml:space="preserve">dotyczącą, </w:t>
            </w:r>
            <w:r w:rsidRPr="002F0819">
              <w:rPr>
                <w:rFonts w:asciiTheme="minorHAnsi" w:hAnsiTheme="minorHAnsi" w:cs="Arial"/>
                <w:sz w:val="22"/>
                <w:szCs w:val="22"/>
              </w:rPr>
              <w:t>lub stanowiącą egzemplifikację</w:t>
            </w:r>
            <w:r w:rsidR="00FA2E7A" w:rsidRPr="002F0819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2F0819">
              <w:rPr>
                <w:rFonts w:asciiTheme="minorHAnsi" w:hAnsiTheme="minorHAnsi" w:cs="Arial"/>
                <w:sz w:val="22"/>
                <w:szCs w:val="22"/>
              </w:rPr>
              <w:t xml:space="preserve"> współczesnych nurtów badawczych</w:t>
            </w:r>
          </w:p>
        </w:tc>
        <w:tc>
          <w:tcPr>
            <w:tcW w:w="1985" w:type="dxa"/>
            <w:vAlign w:val="center"/>
          </w:tcPr>
          <w:p w14:paraId="0419573C" w14:textId="77777777" w:rsidR="00970739" w:rsidRPr="002F0819" w:rsidRDefault="008F77E9" w:rsidP="009D63AB">
            <w:pPr>
              <w:pStyle w:val="NormalnyWeb"/>
              <w:spacing w:before="0" w:beforeAutospacing="0" w:after="0" w:afterAutospacing="0"/>
              <w:ind w:left="57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>Hiszt_W08</w:t>
            </w:r>
            <w:r w:rsidR="00970739" w:rsidRPr="002F0819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  <w:p w14:paraId="46ABA269" w14:textId="5B3443CE" w:rsidR="009D63AB" w:rsidRPr="002F0819" w:rsidRDefault="008F77E9" w:rsidP="009D63AB">
            <w:pPr>
              <w:pStyle w:val="NormalnyWeb"/>
              <w:spacing w:before="0" w:beforeAutospacing="0" w:after="0" w:afterAutospacing="0"/>
              <w:ind w:left="57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>Hiszt_U11</w:t>
            </w:r>
            <w:r w:rsidR="00970739" w:rsidRPr="002F0819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  <w:p w14:paraId="09CA9849" w14:textId="3AA1FF92" w:rsidR="00970739" w:rsidRPr="002F0819" w:rsidRDefault="00970739" w:rsidP="009D63AB">
            <w:pPr>
              <w:pStyle w:val="NormalnyWeb"/>
              <w:spacing w:before="0" w:beforeAutospacing="0" w:after="0" w:afterAutospacing="0"/>
              <w:ind w:left="57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>Hiszt_U03</w:t>
            </w:r>
          </w:p>
        </w:tc>
      </w:tr>
      <w:tr w:rsidR="009D63AB" w:rsidRPr="002F0819" w14:paraId="48EB72ED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01F0D7B" w14:textId="0AED3CAD" w:rsidR="009D63AB" w:rsidRPr="002F0819" w:rsidRDefault="008F77E9" w:rsidP="009D63A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lastRenderedPageBreak/>
              <w:t>DSWNB - 06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254FAC7" w14:textId="66E08A24" w:rsidR="009D63AB" w:rsidRPr="002F0819" w:rsidRDefault="008F77E9" w:rsidP="009D63AB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 xml:space="preserve">Potrafi dokonać analizy wybranych dzieł i </w:t>
            </w:r>
            <w:proofErr w:type="gramStart"/>
            <w:r w:rsidRPr="002F0819">
              <w:rPr>
                <w:rFonts w:asciiTheme="minorHAnsi" w:hAnsiTheme="minorHAnsi" w:cs="Arial"/>
                <w:sz w:val="22"/>
                <w:szCs w:val="22"/>
              </w:rPr>
              <w:t xml:space="preserve">problemów </w:t>
            </w:r>
            <w:r w:rsidR="00930D6D" w:rsidRPr="002F0819">
              <w:rPr>
                <w:rFonts w:asciiTheme="minorHAnsi" w:hAnsiTheme="minorHAnsi" w:cs="Arial"/>
                <w:sz w:val="22"/>
                <w:szCs w:val="22"/>
              </w:rPr>
              <w:t xml:space="preserve"> badawczych</w:t>
            </w:r>
            <w:proofErr w:type="gramEnd"/>
            <w:r w:rsidR="00930D6D" w:rsidRPr="002F0819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2F0819">
              <w:rPr>
                <w:rFonts w:asciiTheme="minorHAnsi" w:hAnsiTheme="minorHAnsi" w:cs="Arial"/>
                <w:sz w:val="22"/>
                <w:szCs w:val="22"/>
              </w:rPr>
              <w:t>uwzględniającej omawiane na zajęciach perspektywy</w:t>
            </w:r>
          </w:p>
        </w:tc>
        <w:tc>
          <w:tcPr>
            <w:tcW w:w="1985" w:type="dxa"/>
            <w:vAlign w:val="center"/>
          </w:tcPr>
          <w:p w14:paraId="71FC57ED" w14:textId="77777777" w:rsidR="00970739" w:rsidRPr="002F0819" w:rsidRDefault="008F77E9" w:rsidP="009D63AB">
            <w:pPr>
              <w:pStyle w:val="NormalnyWeb"/>
              <w:spacing w:before="0" w:beforeAutospacing="0" w:after="0" w:afterAutospacing="0"/>
              <w:ind w:left="57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>Hiszt_U01; Hiszt_U02;</w:t>
            </w:r>
          </w:p>
          <w:p w14:paraId="01D0D2EE" w14:textId="76039338" w:rsidR="00970739" w:rsidRPr="002F0819" w:rsidRDefault="00970739" w:rsidP="009D63AB">
            <w:pPr>
              <w:pStyle w:val="NormalnyWeb"/>
              <w:spacing w:before="0" w:beforeAutospacing="0" w:after="0" w:afterAutospacing="0"/>
              <w:ind w:left="57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>Hiszt_U04;</w:t>
            </w:r>
            <w:r w:rsidR="008F77E9" w:rsidRPr="002F081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71258EFD" w14:textId="73D65D93" w:rsidR="009D63AB" w:rsidRPr="002F0819" w:rsidRDefault="008F77E9" w:rsidP="009D63AB">
            <w:pPr>
              <w:pStyle w:val="NormalnyWeb"/>
              <w:spacing w:before="0" w:beforeAutospacing="0" w:after="0" w:afterAutospacing="0"/>
              <w:ind w:left="57"/>
              <w:rPr>
                <w:rFonts w:asciiTheme="minorHAnsi" w:hAnsiTheme="minorHAnsi" w:cs="Arial"/>
                <w:sz w:val="22"/>
                <w:szCs w:val="22"/>
              </w:rPr>
            </w:pPr>
            <w:r w:rsidRPr="002F0819">
              <w:rPr>
                <w:rFonts w:asciiTheme="minorHAnsi" w:hAnsiTheme="minorHAnsi" w:cs="Arial"/>
                <w:sz w:val="22"/>
                <w:szCs w:val="22"/>
              </w:rPr>
              <w:t>Hiszt_U06</w:t>
            </w:r>
          </w:p>
        </w:tc>
      </w:tr>
    </w:tbl>
    <w:p w14:paraId="027FB3B1" w14:textId="77777777" w:rsidR="00DD6FBD" w:rsidRPr="002F0819" w:rsidRDefault="00DD6FBD" w:rsidP="00865FA5">
      <w:pPr>
        <w:spacing w:after="0" w:line="240" w:lineRule="auto"/>
        <w:ind w:left="284"/>
        <w:rPr>
          <w:rFonts w:asciiTheme="minorHAnsi" w:hAnsiTheme="minorHAnsi" w:cs="Arial"/>
        </w:rPr>
      </w:pPr>
    </w:p>
    <w:p w14:paraId="260E9238" w14:textId="77777777" w:rsidR="00482EDC" w:rsidRPr="002F0819" w:rsidRDefault="00482EDC" w:rsidP="00AA3934">
      <w:pPr>
        <w:spacing w:after="0" w:line="240" w:lineRule="auto"/>
        <w:ind w:left="709" w:hanging="283"/>
        <w:rPr>
          <w:rFonts w:asciiTheme="minorHAnsi" w:hAnsiTheme="minorHAnsi" w:cs="Arial"/>
        </w:rPr>
      </w:pPr>
    </w:p>
    <w:p w14:paraId="781D42CC" w14:textId="22D02455" w:rsidR="00DD6FBD" w:rsidRPr="002F0819" w:rsidRDefault="00AA3934" w:rsidP="00AA3934">
      <w:pPr>
        <w:spacing w:after="0" w:line="240" w:lineRule="auto"/>
        <w:ind w:left="709" w:hanging="283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 xml:space="preserve">4. </w:t>
      </w:r>
      <w:r w:rsidR="00DD6FBD" w:rsidRPr="002F0819">
        <w:rPr>
          <w:rFonts w:asciiTheme="minorHAnsi" w:hAnsiTheme="minorHAnsi" w:cs="Arial"/>
        </w:rPr>
        <w:t xml:space="preserve">Treści </w:t>
      </w:r>
      <w:r w:rsidR="00525138" w:rsidRPr="002F0819">
        <w:rPr>
          <w:rFonts w:asciiTheme="minorHAnsi" w:hAnsiTheme="minorHAnsi" w:cs="Arial"/>
        </w:rPr>
        <w:t>programowe</w:t>
      </w:r>
      <w:r w:rsidR="00865FA5" w:rsidRPr="002F0819">
        <w:rPr>
          <w:rFonts w:asciiTheme="minorHAnsi" w:hAnsiTheme="minorHAnsi" w:cs="Arial"/>
        </w:rPr>
        <w:t xml:space="preserve"> zapewniające uzyskanie efektów uczenia się</w:t>
      </w:r>
      <w:r w:rsidR="004B501B" w:rsidRPr="002F0819">
        <w:rPr>
          <w:rFonts w:asciiTheme="minorHAnsi" w:hAnsiTheme="minorHAnsi" w:cs="Arial"/>
        </w:rPr>
        <w:t xml:space="preserve"> (EU)</w:t>
      </w:r>
      <w:r w:rsidR="004772A1" w:rsidRPr="002F0819">
        <w:rPr>
          <w:rFonts w:asciiTheme="minorHAnsi" w:hAnsiTheme="minorHAnsi" w:cs="Arial"/>
        </w:rPr>
        <w:t xml:space="preserve"> z odniesieniem do </w:t>
      </w:r>
      <w:r w:rsidR="004B501B" w:rsidRPr="002F0819">
        <w:rPr>
          <w:rFonts w:asciiTheme="minorHAnsi" w:hAnsiTheme="minorHAnsi" w:cs="Arial"/>
        </w:rPr>
        <w:t>odpowiednich efektów uczenia się (</w:t>
      </w:r>
      <w:r w:rsidR="004772A1" w:rsidRPr="002F0819">
        <w:rPr>
          <w:rFonts w:asciiTheme="minorHAnsi" w:hAnsiTheme="minorHAnsi" w:cs="Arial"/>
        </w:rPr>
        <w:t>E</w:t>
      </w:r>
      <w:r w:rsidR="00525138" w:rsidRPr="002F0819">
        <w:rPr>
          <w:rFonts w:asciiTheme="minorHAnsi" w:hAnsiTheme="minorHAnsi" w:cs="Arial"/>
        </w:rPr>
        <w:t>U</w:t>
      </w:r>
      <w:r w:rsidR="004B501B" w:rsidRPr="002F0819">
        <w:rPr>
          <w:rFonts w:asciiTheme="minorHAnsi" w:hAnsiTheme="minorHAnsi" w:cs="Arial"/>
        </w:rPr>
        <w:t>)</w:t>
      </w:r>
      <w:r w:rsidR="004772A1" w:rsidRPr="002F0819">
        <w:rPr>
          <w:rFonts w:asciiTheme="minorHAnsi" w:hAnsiTheme="minorHAnsi" w:cs="Arial"/>
        </w:rPr>
        <w:t xml:space="preserve"> </w:t>
      </w:r>
      <w:r w:rsidR="00E27F4A" w:rsidRPr="002F0819">
        <w:rPr>
          <w:rFonts w:asciiTheme="minorHAnsi" w:hAnsiTheme="minorHAnsi" w:cs="Arial"/>
        </w:rPr>
        <w:t xml:space="preserve">dla </w:t>
      </w:r>
      <w:r w:rsidR="00425A90" w:rsidRPr="002F0819">
        <w:rPr>
          <w:rFonts w:asciiTheme="minorHAnsi" w:hAnsiTheme="minorHAnsi" w:cs="Arial"/>
        </w:rPr>
        <w:t>zajęć/przedmiotu</w:t>
      </w:r>
    </w:p>
    <w:p w14:paraId="1598807A" w14:textId="77777777" w:rsidR="00DD6FBD" w:rsidRPr="002F0819" w:rsidRDefault="00DD6FBD" w:rsidP="00865FA5">
      <w:pPr>
        <w:pStyle w:val="Akapitzlist"/>
        <w:spacing w:after="0" w:line="240" w:lineRule="auto"/>
        <w:ind w:left="1080"/>
        <w:rPr>
          <w:rFonts w:asciiTheme="minorHAnsi" w:hAnsiTheme="minorHAnsi" w:cs="Arial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2F0819" w14:paraId="0B0DF590" w14:textId="77777777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685962C" w14:textId="77777777" w:rsidR="00DD6FBD" w:rsidRPr="002F0819" w:rsidRDefault="00525138" w:rsidP="00865FA5">
            <w:pPr>
              <w:pStyle w:val="Akapitzlist"/>
              <w:spacing w:after="0" w:line="240" w:lineRule="auto"/>
              <w:ind w:left="57"/>
              <w:rPr>
                <w:rFonts w:asciiTheme="minorHAnsi" w:hAnsiTheme="minorHAnsi" w:cs="Arial"/>
                <w:b/>
              </w:rPr>
            </w:pPr>
            <w:r w:rsidRPr="002F0819">
              <w:rPr>
                <w:rFonts w:asciiTheme="minorHAnsi" w:hAnsiTheme="minorHAnsi" w:cs="Arial"/>
                <w:b/>
              </w:rPr>
              <w:t>T</w:t>
            </w:r>
            <w:r w:rsidR="00DD6FBD" w:rsidRPr="002F0819">
              <w:rPr>
                <w:rFonts w:asciiTheme="minorHAnsi" w:hAnsiTheme="minorHAnsi" w:cs="Arial"/>
                <w:b/>
              </w:rPr>
              <w:t xml:space="preserve">reści </w:t>
            </w:r>
            <w:r w:rsidRPr="002F0819">
              <w:rPr>
                <w:rFonts w:asciiTheme="minorHAnsi" w:hAnsiTheme="minorHAnsi" w:cs="Arial"/>
                <w:b/>
              </w:rPr>
              <w:t>programowe</w:t>
            </w:r>
            <w:r w:rsidR="00EE6D93" w:rsidRPr="002F0819">
              <w:rPr>
                <w:rFonts w:asciiTheme="minorHAnsi" w:hAnsiTheme="minorHAnsi" w:cs="Arial"/>
                <w:b/>
              </w:rPr>
              <w:t xml:space="preserve"> dla</w:t>
            </w:r>
            <w:r w:rsidR="00425A90" w:rsidRPr="002F0819">
              <w:rPr>
                <w:rFonts w:asciiTheme="minorHAnsi" w:hAnsiTheme="minorHAnsi" w:cs="Arial"/>
              </w:rPr>
              <w:t xml:space="preserve"> </w:t>
            </w:r>
            <w:r w:rsidR="00425A90" w:rsidRPr="002F0819">
              <w:rPr>
                <w:rFonts w:asciiTheme="minorHAnsi" w:hAnsiTheme="minorHAnsi" w:cs="Arial"/>
                <w:b/>
              </w:rPr>
              <w:t>zajęć/przedmiotu</w:t>
            </w:r>
            <w:r w:rsidR="00625E18" w:rsidRPr="002F0819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DDEE543" w14:textId="77777777" w:rsidR="00DD6FBD" w:rsidRPr="002F0819" w:rsidRDefault="00136D20" w:rsidP="00625E18">
            <w:pPr>
              <w:pStyle w:val="Akapitzlist"/>
              <w:spacing w:after="0" w:line="240" w:lineRule="auto"/>
              <w:ind w:left="57"/>
              <w:rPr>
                <w:rFonts w:asciiTheme="minorHAnsi" w:hAnsiTheme="minorHAnsi" w:cs="Arial"/>
                <w:b/>
              </w:rPr>
            </w:pPr>
            <w:r w:rsidRPr="002F0819">
              <w:rPr>
                <w:rFonts w:asciiTheme="minorHAnsi" w:hAnsiTheme="minorHAnsi" w:cs="Arial"/>
                <w:b/>
                <w:bCs/>
              </w:rPr>
              <w:t>Symbol</w:t>
            </w:r>
            <w:r w:rsidR="00625E18" w:rsidRPr="002F081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2F0819">
              <w:rPr>
                <w:rFonts w:asciiTheme="minorHAnsi" w:hAnsiTheme="minorHAnsi" w:cs="Arial"/>
                <w:b/>
                <w:bCs/>
              </w:rPr>
              <w:t>E</w:t>
            </w:r>
            <w:r w:rsidR="00525138" w:rsidRPr="002F0819">
              <w:rPr>
                <w:rFonts w:asciiTheme="minorHAnsi" w:hAnsiTheme="minorHAnsi" w:cs="Arial"/>
                <w:b/>
                <w:bCs/>
              </w:rPr>
              <w:t>U</w:t>
            </w:r>
            <w:r w:rsidRPr="002F0819">
              <w:rPr>
                <w:rFonts w:asciiTheme="minorHAnsi" w:hAnsiTheme="minorHAnsi" w:cs="Arial"/>
                <w:b/>
                <w:bCs/>
              </w:rPr>
              <w:t xml:space="preserve"> dla</w:t>
            </w:r>
            <w:r w:rsidRPr="002F0819">
              <w:rPr>
                <w:rFonts w:asciiTheme="minorHAnsi" w:hAnsiTheme="minorHAnsi" w:cs="Arial"/>
              </w:rPr>
              <w:t xml:space="preserve"> </w:t>
            </w:r>
            <w:r w:rsidRPr="002F0819">
              <w:rPr>
                <w:rFonts w:asciiTheme="minorHAnsi" w:hAnsiTheme="minorHAnsi" w:cs="Arial"/>
                <w:b/>
              </w:rPr>
              <w:t>zajęć/przedmiotu</w:t>
            </w:r>
          </w:p>
        </w:tc>
      </w:tr>
      <w:tr w:rsidR="00DD6FBD" w:rsidRPr="002F0819" w14:paraId="3B1D5FEF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1924DF6" w14:textId="0F774DEE" w:rsidR="00DD6FBD" w:rsidRPr="002F0819" w:rsidRDefault="008F77E9" w:rsidP="008F77E9">
            <w:pPr>
              <w:spacing w:before="100" w:beforeAutospacing="1" w:after="100" w:afterAutospacing="1" w:line="240" w:lineRule="auto"/>
              <w:rPr>
                <w:rFonts w:asciiTheme="minorHAnsi" w:hAnsiTheme="minorHAnsi"/>
              </w:rPr>
            </w:pPr>
            <w:r w:rsidRPr="002F0819">
              <w:rPr>
                <w:rFonts w:asciiTheme="minorHAnsi" w:hAnsiTheme="minorHAnsi"/>
              </w:rPr>
              <w:t xml:space="preserve">Problematyka obrazu i spojrzenia w sztuce starożytnej / Studia nad pamięcią w sztuce i kulturze rzymskiej / </w:t>
            </w:r>
            <w:r w:rsidRPr="002F0819">
              <w:rPr>
                <w:rFonts w:asciiTheme="minorHAnsi" w:hAnsiTheme="minorHAnsi"/>
                <w:i/>
                <w:iCs/>
              </w:rPr>
              <w:t>Spolia</w:t>
            </w:r>
            <w:r w:rsidRPr="002F0819">
              <w:rPr>
                <w:rFonts w:asciiTheme="minorHAnsi" w:hAnsiTheme="minorHAnsi"/>
              </w:rPr>
              <w:t xml:space="preserve"> w sztuce i architekturze </w:t>
            </w:r>
            <w:proofErr w:type="spellStart"/>
            <w:r w:rsidRPr="002F0819">
              <w:rPr>
                <w:rFonts w:asciiTheme="minorHAnsi" w:hAnsiTheme="minorHAnsi"/>
              </w:rPr>
              <w:t>późnoantycznej</w:t>
            </w:r>
            <w:proofErr w:type="spellEnd"/>
            <w:r w:rsidRPr="002F0819">
              <w:rPr>
                <w:rFonts w:asciiTheme="minorHAnsi" w:hAnsiTheme="minorHAnsi"/>
              </w:rPr>
              <w:t xml:space="preserve"> i wczesnośredniowiecznej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4C59621" w14:textId="34B5F831" w:rsidR="00DD6FBD" w:rsidRPr="002F0819" w:rsidRDefault="008F77E9" w:rsidP="00466BBA">
            <w:pPr>
              <w:pStyle w:val="Akapitzlist"/>
              <w:spacing w:after="0" w:line="240" w:lineRule="auto"/>
              <w:ind w:left="57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DSWNB-01-06</w:t>
            </w:r>
          </w:p>
        </w:tc>
      </w:tr>
      <w:tr w:rsidR="00DD6FBD" w:rsidRPr="002F0819" w14:paraId="7619B88E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0F61589" w14:textId="04454ADA" w:rsidR="00DD6FBD" w:rsidRPr="002F0819" w:rsidRDefault="008F77E9" w:rsidP="008F77E9">
            <w:pPr>
              <w:spacing w:before="100" w:beforeAutospacing="1" w:after="100" w:afterAutospacing="1" w:line="240" w:lineRule="auto"/>
              <w:rPr>
                <w:rFonts w:asciiTheme="minorHAnsi" w:hAnsiTheme="minorHAnsi"/>
                <w:spacing w:val="-3"/>
              </w:rPr>
            </w:pPr>
            <w:r w:rsidRPr="002F0819">
              <w:rPr>
                <w:rFonts w:asciiTheme="minorHAnsi" w:hAnsiTheme="minorHAnsi"/>
                <w:spacing w:val="-3"/>
              </w:rPr>
              <w:t xml:space="preserve">Średniowieczne systemy </w:t>
            </w:r>
            <w:proofErr w:type="gramStart"/>
            <w:r w:rsidRPr="002F0819">
              <w:rPr>
                <w:rFonts w:asciiTheme="minorHAnsi" w:hAnsiTheme="minorHAnsi"/>
                <w:spacing w:val="-3"/>
              </w:rPr>
              <w:t>obrazowe</w:t>
            </w:r>
            <w:proofErr w:type="gramEnd"/>
            <w:r w:rsidRPr="002F0819">
              <w:rPr>
                <w:rFonts w:asciiTheme="minorHAnsi" w:hAnsiTheme="minorHAnsi"/>
                <w:spacing w:val="-3"/>
              </w:rPr>
              <w:t xml:space="preserve"> czyli „multimedia” /</w:t>
            </w:r>
            <w:r w:rsidRPr="002F0819">
              <w:rPr>
                <w:rFonts w:asciiTheme="minorHAnsi" w:eastAsia="Times New Roman" w:hAnsiTheme="minorHAnsi"/>
                <w:color w:val="000000"/>
                <w:spacing w:val="-3"/>
                <w:lang w:eastAsia="hi-IN" w:bidi="hi-IN"/>
              </w:rPr>
              <w:t>Sztuka państw krzyżowców</w:t>
            </w:r>
            <w:r w:rsidRPr="002F0819">
              <w:rPr>
                <w:rFonts w:asciiTheme="minorHAnsi" w:hAnsiTheme="minorHAnsi"/>
                <w:color w:val="000000"/>
                <w:spacing w:val="-3"/>
                <w:lang w:eastAsia="hi-IN"/>
              </w:rPr>
              <w:t xml:space="preserve"> / </w:t>
            </w:r>
            <w:r w:rsidRPr="002F0819">
              <w:rPr>
                <w:rFonts w:asciiTheme="minorHAnsi" w:hAnsiTheme="minorHAnsi"/>
              </w:rPr>
              <w:t>Badania nad rzeźbą średniowieczną wobec dendrochronologii oraz konserwacji dzieł sztuki / Nowa perspektywa w badaniach nad XII-wieczną sztuką Sycylii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BA50E13" w14:textId="32295C3A" w:rsidR="00DD6FBD" w:rsidRPr="002F0819" w:rsidRDefault="008F77E9" w:rsidP="00466BBA">
            <w:pPr>
              <w:pStyle w:val="Akapitzlist"/>
              <w:spacing w:after="0" w:line="240" w:lineRule="auto"/>
              <w:ind w:left="57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DSWNB-01-06</w:t>
            </w:r>
          </w:p>
        </w:tc>
      </w:tr>
      <w:tr w:rsidR="00DD6FBD" w:rsidRPr="002F0819" w14:paraId="5DBEAB41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3CA0EA1" w14:textId="4FB81BEF" w:rsidR="00DD6FBD" w:rsidRPr="002F0819" w:rsidRDefault="008F77E9" w:rsidP="008F77E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2F0819">
              <w:rPr>
                <w:rFonts w:asciiTheme="minorHAnsi" w:eastAsia="Times New Roman" w:hAnsiTheme="minorHAnsi"/>
                <w:lang w:eastAsia="pl-PL"/>
              </w:rPr>
              <w:t>Transfer, kontynuacja i zmiana: postkolonialne interpretacje dziejów nowożytnej sztuki iberoamerykańskiej /</w:t>
            </w:r>
            <w:r w:rsidRPr="002F0819">
              <w:rPr>
                <w:rFonts w:asciiTheme="minorHAnsi" w:hAnsiTheme="minorHAnsi"/>
              </w:rPr>
              <w:t xml:space="preserve"> </w:t>
            </w:r>
            <w:r w:rsidRPr="002F0819">
              <w:rPr>
                <w:rFonts w:asciiTheme="minorHAnsi" w:eastAsia="Times New Roman" w:hAnsiTheme="minorHAnsi"/>
                <w:lang w:eastAsia="pl-PL"/>
              </w:rPr>
              <w:t xml:space="preserve">Lustro i porcelana. O nowożytnej potrzebie nowego medium / Zwrot przestrzenny a badania nad przestrzeniami nowożytnych rezydencji / </w:t>
            </w:r>
            <w:r w:rsidRPr="002F0819">
              <w:rPr>
                <w:rFonts w:asciiTheme="minorHAnsi" w:hAnsiTheme="minorHAnsi"/>
              </w:rPr>
              <w:t xml:space="preserve">Zwrot ku rzeczom: kosztowny przedmiot i nowe materiały/media artystyczne a strategie reprezentacji władzy / </w:t>
            </w:r>
            <w:r w:rsidRPr="002F0819">
              <w:rPr>
                <w:rFonts w:asciiTheme="minorHAnsi" w:eastAsia="Times New Roman" w:hAnsiTheme="minorHAnsi"/>
                <w:lang w:eastAsia="pl-PL"/>
              </w:rPr>
              <w:t xml:space="preserve">Mechanizmy sztuki: </w:t>
            </w:r>
            <w:proofErr w:type="spellStart"/>
            <w:r w:rsidRPr="002F0819">
              <w:rPr>
                <w:rFonts w:asciiTheme="minorHAnsi" w:eastAsia="Times New Roman" w:hAnsiTheme="minorHAnsi"/>
                <w:lang w:eastAsia="pl-PL"/>
              </w:rPr>
              <w:t>zleceniodawstwo</w:t>
            </w:r>
            <w:proofErr w:type="spellEnd"/>
            <w:r w:rsidRPr="002F0819">
              <w:rPr>
                <w:rFonts w:asciiTheme="minorHAnsi" w:eastAsia="Times New Roman" w:hAnsiTheme="minorHAnsi"/>
                <w:lang w:eastAsia="pl-PL"/>
              </w:rPr>
              <w:t>, mecenat, patronat / Transfer, mediacje, cyrkulacja: globalny obieg dzieł sztuki w epoce nowożytnej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9A017D3" w14:textId="278B7960" w:rsidR="00DD6FBD" w:rsidRPr="002F0819" w:rsidRDefault="008F77E9" w:rsidP="00466BBA">
            <w:pPr>
              <w:pStyle w:val="Akapitzlist"/>
              <w:spacing w:after="0" w:line="240" w:lineRule="auto"/>
              <w:ind w:left="57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DSWNB-01-06</w:t>
            </w:r>
          </w:p>
        </w:tc>
      </w:tr>
      <w:tr w:rsidR="00466BBA" w:rsidRPr="002F0819" w14:paraId="0DE7902E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6BCBFE4" w14:textId="1B14C312" w:rsidR="00466BBA" w:rsidRPr="002F0819" w:rsidRDefault="008F77E9" w:rsidP="008F77E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1D2228"/>
                <w:lang w:eastAsia="pl-PL"/>
              </w:rPr>
            </w:pPr>
            <w:r w:rsidRPr="002F0819">
              <w:rPr>
                <w:rFonts w:asciiTheme="minorHAnsi" w:eastAsia="Times New Roman" w:hAnsiTheme="minorHAnsi"/>
                <w:color w:val="1D2228"/>
                <w:lang w:eastAsia="pl-PL"/>
              </w:rPr>
              <w:t xml:space="preserve">Rewizja historii sztuki nowoczesnej z perspektywy feministycznej oraz studia LGBTQ / </w:t>
            </w:r>
            <w:r w:rsidR="00FA2E7A" w:rsidRPr="002F0819">
              <w:rPr>
                <w:rFonts w:asciiTheme="minorHAnsi" w:hAnsiTheme="minorHAnsi"/>
                <w:color w:val="1D2228"/>
                <w:lang w:eastAsia="pl-PL"/>
              </w:rPr>
              <w:t>Ujęcie</w:t>
            </w:r>
            <w:r w:rsidRPr="002F0819">
              <w:rPr>
                <w:rFonts w:asciiTheme="minorHAnsi" w:hAnsiTheme="minorHAnsi"/>
                <w:spacing w:val="-3"/>
              </w:rPr>
              <w:t xml:space="preserve"> sztuki nowoczesnej i współczesnej z perspektywy </w:t>
            </w:r>
            <w:proofErr w:type="spellStart"/>
            <w:r w:rsidRPr="002F0819">
              <w:rPr>
                <w:rFonts w:asciiTheme="minorHAnsi" w:hAnsiTheme="minorHAnsi"/>
                <w:spacing w:val="-3"/>
              </w:rPr>
              <w:t>postmarksizmu</w:t>
            </w:r>
            <w:proofErr w:type="spellEnd"/>
            <w:r w:rsidRPr="002F0819">
              <w:rPr>
                <w:rFonts w:asciiTheme="minorHAnsi" w:hAnsiTheme="minorHAnsi"/>
                <w:spacing w:val="-3"/>
              </w:rPr>
              <w:t xml:space="preserve"> / Rewizje historii sztuki europejskiej i amerykańskiej XIX-XXI wieku z perspektywy postkolonialnej i </w:t>
            </w:r>
            <w:proofErr w:type="spellStart"/>
            <w:r w:rsidRPr="002F0819">
              <w:rPr>
                <w:rFonts w:asciiTheme="minorHAnsi" w:hAnsiTheme="minorHAnsi"/>
                <w:spacing w:val="-3"/>
              </w:rPr>
              <w:t>dekolonialnej</w:t>
            </w:r>
            <w:proofErr w:type="spellEnd"/>
            <w:r w:rsidRPr="002F0819">
              <w:rPr>
                <w:rFonts w:asciiTheme="minorHAnsi" w:hAnsiTheme="minorHAnsi"/>
                <w:spacing w:val="-3"/>
              </w:rPr>
              <w:t>: kanon artystyczny, geografia artystyczna, tożsamość / Nowy materializm w historii sztuki nowoczesnej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21A8185" w14:textId="2CBC1DB6" w:rsidR="00466BBA" w:rsidRPr="002F0819" w:rsidRDefault="008F77E9" w:rsidP="00466BBA">
            <w:pPr>
              <w:pStyle w:val="Akapitzlist"/>
              <w:spacing w:after="0" w:line="240" w:lineRule="auto"/>
              <w:ind w:left="57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DSWNB-01-06</w:t>
            </w:r>
          </w:p>
        </w:tc>
      </w:tr>
    </w:tbl>
    <w:p w14:paraId="514475CD" w14:textId="77777777" w:rsidR="00DD6FBD" w:rsidRPr="002F0819" w:rsidRDefault="00DD6FBD" w:rsidP="00865FA5">
      <w:pPr>
        <w:spacing w:after="0" w:line="240" w:lineRule="auto"/>
        <w:ind w:left="851" w:hanging="142"/>
        <w:rPr>
          <w:rFonts w:asciiTheme="minorHAnsi" w:hAnsiTheme="minorHAnsi" w:cs="Arial"/>
          <w:i/>
        </w:rPr>
      </w:pPr>
    </w:p>
    <w:p w14:paraId="4A681E40" w14:textId="77777777" w:rsidR="004B501B" w:rsidRPr="002F0819" w:rsidRDefault="004B501B" w:rsidP="00AA3934">
      <w:pPr>
        <w:spacing w:after="0" w:line="240" w:lineRule="auto"/>
        <w:ind w:left="426"/>
        <w:rPr>
          <w:rFonts w:asciiTheme="minorHAnsi" w:hAnsiTheme="minorHAnsi" w:cs="Arial"/>
        </w:rPr>
      </w:pPr>
    </w:p>
    <w:p w14:paraId="117A4933" w14:textId="068C5419" w:rsidR="000F3CFD" w:rsidRPr="002F0819" w:rsidRDefault="00AA3934" w:rsidP="00AA3934">
      <w:pPr>
        <w:spacing w:after="0" w:line="240" w:lineRule="auto"/>
        <w:ind w:left="426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 xml:space="preserve">5. </w:t>
      </w:r>
      <w:r w:rsidR="006B4D26" w:rsidRPr="002F0819">
        <w:rPr>
          <w:rFonts w:asciiTheme="minorHAnsi" w:hAnsiTheme="minorHAnsi" w:cs="Arial"/>
        </w:rPr>
        <w:t>Zalecana literatura</w:t>
      </w:r>
      <w:r w:rsidR="00283BDF" w:rsidRPr="002F0819">
        <w:rPr>
          <w:rFonts w:asciiTheme="minorHAnsi" w:hAnsiTheme="minorHAnsi" w:cs="Arial"/>
        </w:rPr>
        <w:t xml:space="preserve"> </w:t>
      </w:r>
    </w:p>
    <w:p w14:paraId="5082EC4B" w14:textId="77777777" w:rsidR="00FA2E7A" w:rsidRPr="002F0819" w:rsidRDefault="00FA2E7A" w:rsidP="00AA3934">
      <w:pPr>
        <w:spacing w:after="0" w:line="240" w:lineRule="auto"/>
        <w:ind w:left="426"/>
        <w:rPr>
          <w:rFonts w:asciiTheme="minorHAnsi" w:hAnsiTheme="minorHAnsi" w:cs="Arial"/>
        </w:rPr>
      </w:pPr>
    </w:p>
    <w:p w14:paraId="175D62DB" w14:textId="6AB088BA" w:rsidR="00DD6FBD" w:rsidRPr="002F0819" w:rsidRDefault="00283BDF" w:rsidP="00AA3934">
      <w:pPr>
        <w:spacing w:after="0" w:line="240" w:lineRule="auto"/>
        <w:ind w:left="426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>[konkretne teksty do lektury na zajęcia zostaną podane przed zajęciami przez prowadzących]</w:t>
      </w:r>
      <w:r w:rsidR="006B4D26" w:rsidRPr="002F0819">
        <w:rPr>
          <w:rFonts w:asciiTheme="minorHAnsi" w:hAnsiTheme="minorHAnsi" w:cs="Arial"/>
        </w:rPr>
        <w:t>:</w:t>
      </w:r>
    </w:p>
    <w:p w14:paraId="38873B49" w14:textId="36FA43ED" w:rsidR="00882BED" w:rsidRPr="002F0819" w:rsidRDefault="00882BED" w:rsidP="00AA3934">
      <w:pPr>
        <w:spacing w:after="0" w:line="240" w:lineRule="auto"/>
        <w:ind w:left="426"/>
        <w:rPr>
          <w:rFonts w:asciiTheme="minorHAnsi" w:hAnsiTheme="minorHAnsi" w:cs="Arial"/>
        </w:rPr>
      </w:pPr>
    </w:p>
    <w:p w14:paraId="4FC7C5D6" w14:textId="46CC86D5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 w:cs="Arial"/>
          <w:b/>
          <w:bCs/>
          <w:lang w:val="en-US"/>
        </w:rPr>
      </w:pPr>
      <w:proofErr w:type="spellStart"/>
      <w:r w:rsidRPr="002F0819">
        <w:rPr>
          <w:rFonts w:asciiTheme="minorHAnsi" w:hAnsiTheme="minorHAnsi" w:cs="Arial"/>
          <w:b/>
          <w:bCs/>
          <w:lang w:val="en-US"/>
        </w:rPr>
        <w:t>Sztuka</w:t>
      </w:r>
      <w:proofErr w:type="spellEnd"/>
      <w:r w:rsidRPr="002F0819">
        <w:rPr>
          <w:rFonts w:asciiTheme="minorHAnsi" w:hAnsiTheme="minorHAnsi" w:cs="Arial"/>
          <w:b/>
          <w:bCs/>
          <w:lang w:val="en-US"/>
        </w:rPr>
        <w:t xml:space="preserve"> </w:t>
      </w:r>
      <w:proofErr w:type="spellStart"/>
      <w:r w:rsidRPr="002F0819">
        <w:rPr>
          <w:rFonts w:asciiTheme="minorHAnsi" w:hAnsiTheme="minorHAnsi" w:cs="Arial"/>
          <w:b/>
          <w:bCs/>
          <w:lang w:val="en-US"/>
        </w:rPr>
        <w:t>starożytna</w:t>
      </w:r>
      <w:proofErr w:type="spellEnd"/>
      <w:r w:rsidRPr="002F0819">
        <w:rPr>
          <w:rFonts w:asciiTheme="minorHAnsi" w:hAnsiTheme="minorHAnsi" w:cs="Arial"/>
          <w:b/>
          <w:bCs/>
          <w:lang w:val="en-US"/>
        </w:rPr>
        <w:t>:</w:t>
      </w:r>
    </w:p>
    <w:p w14:paraId="2F5D7684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 w:cs="Arial"/>
          <w:b/>
          <w:bCs/>
          <w:lang w:val="en-US"/>
        </w:rPr>
      </w:pPr>
    </w:p>
    <w:p w14:paraId="3DFD78FC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lang w:val="en-US"/>
        </w:rPr>
      </w:pPr>
      <w:proofErr w:type="spellStart"/>
      <w:r w:rsidRPr="002F0819">
        <w:rPr>
          <w:rFonts w:asciiTheme="minorHAnsi" w:hAnsiTheme="minorHAnsi"/>
          <w:lang w:val="en-US"/>
        </w:rPr>
        <w:t>Beis</w:t>
      </w:r>
      <w:proofErr w:type="spellEnd"/>
      <w:r w:rsidRPr="002F0819">
        <w:rPr>
          <w:rFonts w:asciiTheme="minorHAnsi" w:hAnsiTheme="minorHAnsi"/>
          <w:lang w:val="en-US"/>
        </w:rPr>
        <w:t xml:space="preserve">, R., </w:t>
      </w:r>
      <w:r w:rsidRPr="002F0819">
        <w:rPr>
          <w:rFonts w:asciiTheme="minorHAnsi" w:hAnsiTheme="minorHAnsi"/>
          <w:i/>
          <w:iCs/>
          <w:lang w:val="en-US"/>
        </w:rPr>
        <w:t>The Sense of Sight in Rabbinic Culture: Jewish Ways of Seeing in Late Antiquity</w:t>
      </w:r>
      <w:r w:rsidRPr="002F0819">
        <w:rPr>
          <w:rFonts w:asciiTheme="minorHAnsi" w:hAnsiTheme="minorHAnsi"/>
          <w:lang w:val="en-US"/>
        </w:rPr>
        <w:t>, Cambridge 2013</w:t>
      </w:r>
      <w:r w:rsidRPr="002F0819">
        <w:rPr>
          <w:rFonts w:asciiTheme="minorHAnsi" w:hAnsiTheme="minorHAnsi"/>
          <w:lang w:val="en-US"/>
        </w:rPr>
        <w:br/>
        <w:t xml:space="preserve">Clarke, J. R., </w:t>
      </w:r>
      <w:r w:rsidRPr="002F0819">
        <w:rPr>
          <w:rFonts w:asciiTheme="minorHAnsi" w:hAnsiTheme="minorHAnsi"/>
          <w:i/>
          <w:iCs/>
          <w:lang w:val="en-US"/>
        </w:rPr>
        <w:t>Art in the Lives of Ordinary Romans: Visual Representation and Non-Elite Viewers in Italy, 100 B.C.-A.D. 315</w:t>
      </w:r>
      <w:r w:rsidRPr="002F0819">
        <w:rPr>
          <w:rFonts w:asciiTheme="minorHAnsi" w:hAnsiTheme="minorHAnsi"/>
          <w:lang w:val="en-US"/>
        </w:rPr>
        <w:t>, Berkeley – Los Angeles – London 2003</w:t>
      </w:r>
      <w:r w:rsidRPr="002F0819">
        <w:rPr>
          <w:rFonts w:asciiTheme="minorHAnsi" w:hAnsiTheme="minorHAnsi"/>
          <w:lang w:val="en-US"/>
        </w:rPr>
        <w:br/>
        <w:t xml:space="preserve">Elsner, J., </w:t>
      </w:r>
      <w:r w:rsidRPr="002F0819">
        <w:rPr>
          <w:rFonts w:asciiTheme="minorHAnsi" w:hAnsiTheme="minorHAnsi"/>
          <w:i/>
          <w:iCs/>
          <w:lang w:val="en-US"/>
        </w:rPr>
        <w:t>Art and the Roman Viewer: The Transformation of Art from the Pagan World to Christianity</w:t>
      </w:r>
      <w:r w:rsidRPr="002F0819">
        <w:rPr>
          <w:rFonts w:asciiTheme="minorHAnsi" w:hAnsiTheme="minorHAnsi"/>
          <w:lang w:val="en-US"/>
        </w:rPr>
        <w:t>, Cambridge 1995</w:t>
      </w:r>
      <w:r w:rsidRPr="002F0819">
        <w:rPr>
          <w:rFonts w:asciiTheme="minorHAnsi" w:hAnsiTheme="minorHAnsi"/>
          <w:lang w:val="en-US"/>
        </w:rPr>
        <w:br/>
        <w:t xml:space="preserve">Elsner, J., </w:t>
      </w:r>
      <w:r w:rsidRPr="002F0819">
        <w:rPr>
          <w:rFonts w:asciiTheme="minorHAnsi" w:hAnsiTheme="minorHAnsi"/>
          <w:i/>
          <w:iCs/>
          <w:lang w:val="en-US"/>
        </w:rPr>
        <w:t>Roman Eyes: Visuality &amp; Subjectivity in Art &amp; Text</w:t>
      </w:r>
      <w:r w:rsidRPr="002F0819">
        <w:rPr>
          <w:rFonts w:asciiTheme="minorHAnsi" w:hAnsiTheme="minorHAnsi"/>
          <w:lang w:val="en-US"/>
        </w:rPr>
        <w:t>, Princeton - Oxford 2007,</w:t>
      </w:r>
      <w:r w:rsidRPr="002F0819">
        <w:rPr>
          <w:rFonts w:asciiTheme="minorHAnsi" w:hAnsiTheme="minorHAnsi"/>
          <w:lang w:val="en-US"/>
        </w:rPr>
        <w:br/>
      </w:r>
      <w:proofErr w:type="spellStart"/>
      <w:r w:rsidRPr="002F0819">
        <w:rPr>
          <w:rFonts w:asciiTheme="minorHAnsi" w:hAnsiTheme="minorHAnsi"/>
          <w:lang w:val="en-US"/>
        </w:rPr>
        <w:t>Hölscher</w:t>
      </w:r>
      <w:proofErr w:type="spellEnd"/>
      <w:r w:rsidRPr="002F0819">
        <w:rPr>
          <w:rFonts w:asciiTheme="minorHAnsi" w:hAnsiTheme="minorHAnsi"/>
          <w:lang w:val="en-US"/>
        </w:rPr>
        <w:t xml:space="preserve">, T., </w:t>
      </w:r>
      <w:r w:rsidRPr="002F0819">
        <w:rPr>
          <w:rFonts w:asciiTheme="minorHAnsi" w:hAnsiTheme="minorHAnsi"/>
          <w:i/>
          <w:iCs/>
          <w:lang w:val="en-US"/>
        </w:rPr>
        <w:t>Visual Power in Ancient Greece and Rome: Between Art and Social Reality</w:t>
      </w:r>
      <w:r w:rsidRPr="002F0819">
        <w:rPr>
          <w:rFonts w:asciiTheme="minorHAnsi" w:hAnsiTheme="minorHAnsi"/>
          <w:lang w:val="en-US"/>
        </w:rPr>
        <w:t>, Oakland 2018</w:t>
      </w:r>
      <w:r w:rsidRPr="002F0819">
        <w:rPr>
          <w:rFonts w:asciiTheme="minorHAnsi" w:hAnsiTheme="minorHAnsi"/>
          <w:lang w:val="en-US"/>
        </w:rPr>
        <w:br/>
      </w:r>
      <w:r w:rsidRPr="002F0819">
        <w:rPr>
          <w:rFonts w:asciiTheme="minorHAnsi" w:hAnsiTheme="minorHAnsi"/>
          <w:i/>
          <w:iCs/>
          <w:lang w:val="en-US"/>
        </w:rPr>
        <w:t>Sight and the Ancient Senses</w:t>
      </w:r>
      <w:r w:rsidRPr="002F0819">
        <w:rPr>
          <w:rFonts w:asciiTheme="minorHAnsi" w:hAnsiTheme="minorHAnsi"/>
          <w:lang w:val="en-US"/>
        </w:rPr>
        <w:t>, red. M. Squire, London 2015</w:t>
      </w:r>
    </w:p>
    <w:p w14:paraId="40173802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eastAsia="ArialUnicodeMS" w:hAnsiTheme="minorHAnsi"/>
          <w:spacing w:val="-3"/>
          <w:lang w:val="en-US" w:eastAsia="hi-IN" w:bidi="hi-IN"/>
        </w:rPr>
      </w:pPr>
      <w:proofErr w:type="spellStart"/>
      <w:r w:rsidRPr="002F0819">
        <w:rPr>
          <w:rFonts w:asciiTheme="minorHAnsi" w:hAnsiTheme="minorHAnsi"/>
          <w:lang w:val="en-US"/>
        </w:rPr>
        <w:t>Fabricius</w:t>
      </w:r>
      <w:proofErr w:type="spellEnd"/>
      <w:r w:rsidRPr="002F0819">
        <w:rPr>
          <w:rFonts w:asciiTheme="minorHAnsi" w:hAnsiTheme="minorHAnsi"/>
          <w:lang w:val="en-US"/>
        </w:rPr>
        <w:t xml:space="preserve"> Hansen, M., </w:t>
      </w:r>
      <w:r w:rsidRPr="002F0819">
        <w:rPr>
          <w:rFonts w:asciiTheme="minorHAnsi" w:hAnsiTheme="minorHAnsi"/>
          <w:i/>
          <w:iCs/>
          <w:lang w:val="en-US"/>
        </w:rPr>
        <w:t>The Spolia Churches of Rome: Recycling Antiquity in the Middle Ages</w:t>
      </w:r>
      <w:r w:rsidRPr="002F0819">
        <w:rPr>
          <w:rFonts w:asciiTheme="minorHAnsi" w:hAnsiTheme="minorHAnsi"/>
          <w:lang w:val="en-US"/>
        </w:rPr>
        <w:t>, Aarhus 2015</w:t>
      </w:r>
      <w:r w:rsidRPr="002F0819">
        <w:rPr>
          <w:rFonts w:asciiTheme="minorHAnsi" w:hAnsiTheme="minorHAnsi"/>
          <w:lang w:val="en-US"/>
        </w:rPr>
        <w:br/>
        <w:t xml:space="preserve">Greenhalgh, M., </w:t>
      </w:r>
      <w:r w:rsidRPr="002F0819">
        <w:rPr>
          <w:rFonts w:asciiTheme="minorHAnsi" w:hAnsiTheme="minorHAnsi"/>
          <w:i/>
          <w:iCs/>
          <w:lang w:val="en-US"/>
        </w:rPr>
        <w:t>Marble Past, Monumental Present: Building with Antiquities in the Mediaeval Mediterranean</w:t>
      </w:r>
      <w:r w:rsidRPr="002F0819">
        <w:rPr>
          <w:rFonts w:asciiTheme="minorHAnsi" w:hAnsiTheme="minorHAnsi"/>
          <w:lang w:val="en-US"/>
        </w:rPr>
        <w:t>, Leiden – Boston 2009</w:t>
      </w:r>
    </w:p>
    <w:p w14:paraId="55CC841C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lang w:val="en-US"/>
        </w:rPr>
      </w:pPr>
      <w:r w:rsidRPr="002F0819">
        <w:rPr>
          <w:rFonts w:asciiTheme="minorHAnsi" w:hAnsiTheme="minorHAnsi"/>
          <w:i/>
          <w:iCs/>
          <w:lang w:val="en-US"/>
        </w:rPr>
        <w:lastRenderedPageBreak/>
        <w:t>Memoria Romana: Memory in Rome and Rome in Memory</w:t>
      </w:r>
      <w:r w:rsidRPr="002F0819">
        <w:rPr>
          <w:rFonts w:asciiTheme="minorHAnsi" w:hAnsiTheme="minorHAnsi"/>
          <w:lang w:val="en-US"/>
        </w:rPr>
        <w:t>, red. K. Galinsky, Ann Arbor 2014,</w:t>
      </w:r>
      <w:r w:rsidRPr="002F0819">
        <w:rPr>
          <w:rFonts w:asciiTheme="minorHAnsi" w:hAnsiTheme="minorHAnsi"/>
          <w:lang w:val="en-US"/>
        </w:rPr>
        <w:br/>
      </w:r>
      <w:r w:rsidRPr="002F0819">
        <w:rPr>
          <w:rFonts w:asciiTheme="minorHAnsi" w:hAnsiTheme="minorHAnsi"/>
          <w:i/>
          <w:iCs/>
          <w:lang w:val="en-US"/>
        </w:rPr>
        <w:t>Memory in Ancient Rome and Early Christianity</w:t>
      </w:r>
      <w:r w:rsidRPr="002F0819">
        <w:rPr>
          <w:rFonts w:asciiTheme="minorHAnsi" w:hAnsiTheme="minorHAnsi"/>
          <w:lang w:val="en-US"/>
        </w:rPr>
        <w:t>, red. K. Galinsky, Oxford 2015</w:t>
      </w:r>
      <w:r w:rsidRPr="002F0819">
        <w:rPr>
          <w:rFonts w:asciiTheme="minorHAnsi" w:hAnsiTheme="minorHAnsi"/>
          <w:lang w:val="en-US"/>
        </w:rPr>
        <w:br/>
      </w:r>
      <w:proofErr w:type="spellStart"/>
      <w:r w:rsidRPr="002F0819">
        <w:rPr>
          <w:rFonts w:asciiTheme="minorHAnsi" w:hAnsiTheme="minorHAnsi"/>
          <w:lang w:val="en-US"/>
        </w:rPr>
        <w:t>Gowing</w:t>
      </w:r>
      <w:proofErr w:type="spellEnd"/>
      <w:r w:rsidRPr="002F0819">
        <w:rPr>
          <w:rFonts w:asciiTheme="minorHAnsi" w:hAnsiTheme="minorHAnsi"/>
          <w:lang w:val="en-US"/>
        </w:rPr>
        <w:t xml:space="preserve">, A. M, </w:t>
      </w:r>
      <w:r w:rsidRPr="002F0819">
        <w:rPr>
          <w:rFonts w:asciiTheme="minorHAnsi" w:hAnsiTheme="minorHAnsi"/>
          <w:i/>
          <w:iCs/>
          <w:lang w:val="en-US"/>
        </w:rPr>
        <w:t>Empire and Memory: The Representation of the Roman Republic in Imperial Culture</w:t>
      </w:r>
      <w:r w:rsidRPr="002F0819">
        <w:rPr>
          <w:rFonts w:asciiTheme="minorHAnsi" w:hAnsiTheme="minorHAnsi"/>
          <w:lang w:val="en-US"/>
        </w:rPr>
        <w:t>, Cambridge 2005</w:t>
      </w:r>
      <w:r w:rsidRPr="002F0819">
        <w:rPr>
          <w:rFonts w:asciiTheme="minorHAnsi" w:hAnsiTheme="minorHAnsi"/>
          <w:lang w:val="en-US"/>
        </w:rPr>
        <w:br/>
      </w:r>
      <w:r w:rsidRPr="002F0819">
        <w:rPr>
          <w:rFonts w:asciiTheme="minorHAnsi" w:hAnsiTheme="minorHAnsi"/>
          <w:i/>
          <w:iCs/>
          <w:lang w:val="en-US"/>
        </w:rPr>
        <w:t xml:space="preserve">Recycling Rome = </w:t>
      </w:r>
      <w:r w:rsidRPr="002F0819">
        <w:rPr>
          <w:rFonts w:asciiTheme="minorHAnsi" w:hAnsiTheme="minorHAnsi"/>
          <w:lang w:val="en-US"/>
        </w:rPr>
        <w:t xml:space="preserve">“Acta ad </w:t>
      </w:r>
      <w:proofErr w:type="spellStart"/>
      <w:r w:rsidRPr="002F0819">
        <w:rPr>
          <w:rFonts w:asciiTheme="minorHAnsi" w:hAnsiTheme="minorHAnsi"/>
          <w:lang w:val="en-US"/>
        </w:rPr>
        <w:t>archeologiam</w:t>
      </w:r>
      <w:proofErr w:type="spellEnd"/>
      <w:r w:rsidRPr="002F0819">
        <w:rPr>
          <w:rFonts w:asciiTheme="minorHAnsi" w:hAnsiTheme="minorHAnsi"/>
          <w:lang w:val="en-US"/>
        </w:rPr>
        <w:t xml:space="preserve"> et </w:t>
      </w:r>
      <w:proofErr w:type="spellStart"/>
      <w:r w:rsidRPr="002F0819">
        <w:rPr>
          <w:rFonts w:asciiTheme="minorHAnsi" w:hAnsiTheme="minorHAnsi"/>
          <w:lang w:val="en-US"/>
        </w:rPr>
        <w:t>artium</w:t>
      </w:r>
      <w:proofErr w:type="spellEnd"/>
      <w:r w:rsidRPr="002F0819">
        <w:rPr>
          <w:rFonts w:asciiTheme="minorHAnsi" w:hAnsiTheme="minorHAnsi"/>
          <w:lang w:val="en-US"/>
        </w:rPr>
        <w:t xml:space="preserve"> </w:t>
      </w:r>
      <w:proofErr w:type="spellStart"/>
      <w:r w:rsidRPr="002F0819">
        <w:rPr>
          <w:rFonts w:asciiTheme="minorHAnsi" w:hAnsiTheme="minorHAnsi"/>
          <w:lang w:val="en-US"/>
        </w:rPr>
        <w:t>historiam</w:t>
      </w:r>
      <w:proofErr w:type="spellEnd"/>
      <w:r w:rsidRPr="002F0819">
        <w:rPr>
          <w:rFonts w:asciiTheme="minorHAnsi" w:hAnsiTheme="minorHAnsi"/>
          <w:lang w:val="en-US"/>
        </w:rPr>
        <w:t xml:space="preserve"> </w:t>
      </w:r>
      <w:proofErr w:type="spellStart"/>
      <w:r w:rsidRPr="002F0819">
        <w:rPr>
          <w:rFonts w:asciiTheme="minorHAnsi" w:hAnsiTheme="minorHAnsi"/>
          <w:lang w:val="en-US"/>
        </w:rPr>
        <w:t>pertinentia</w:t>
      </w:r>
      <w:proofErr w:type="spellEnd"/>
      <w:r w:rsidRPr="002F0819">
        <w:rPr>
          <w:rFonts w:asciiTheme="minorHAnsi" w:hAnsiTheme="minorHAnsi"/>
          <w:lang w:val="en-US"/>
        </w:rPr>
        <w:t>”</w:t>
      </w:r>
      <w:r w:rsidRPr="002F0819">
        <w:rPr>
          <w:rFonts w:asciiTheme="minorHAnsi" w:hAnsiTheme="minorHAnsi"/>
          <w:i/>
          <w:iCs/>
          <w:lang w:val="en-US"/>
        </w:rPr>
        <w:t xml:space="preserve"> </w:t>
      </w:r>
      <w:r w:rsidRPr="002F0819">
        <w:rPr>
          <w:rFonts w:asciiTheme="minorHAnsi" w:hAnsiTheme="minorHAnsi"/>
          <w:lang w:val="en-US"/>
        </w:rPr>
        <w:t xml:space="preserve">red. T.K. </w:t>
      </w:r>
      <w:proofErr w:type="spellStart"/>
      <w:r w:rsidRPr="002F0819">
        <w:rPr>
          <w:rFonts w:asciiTheme="minorHAnsi" w:hAnsiTheme="minorHAnsi"/>
          <w:lang w:val="en-US"/>
        </w:rPr>
        <w:t>Seim</w:t>
      </w:r>
      <w:proofErr w:type="spellEnd"/>
      <w:r w:rsidRPr="002F0819">
        <w:rPr>
          <w:rFonts w:asciiTheme="minorHAnsi" w:hAnsiTheme="minorHAnsi"/>
          <w:lang w:val="en-US"/>
        </w:rPr>
        <w:t xml:space="preserve">, M. </w:t>
      </w:r>
      <w:proofErr w:type="spellStart"/>
      <w:r w:rsidRPr="002F0819">
        <w:rPr>
          <w:rFonts w:asciiTheme="minorHAnsi" w:hAnsiTheme="minorHAnsi"/>
          <w:lang w:val="en-US"/>
        </w:rPr>
        <w:t>Prusac</w:t>
      </w:r>
      <w:proofErr w:type="spellEnd"/>
      <w:r w:rsidRPr="002F0819">
        <w:rPr>
          <w:rFonts w:asciiTheme="minorHAnsi" w:hAnsiTheme="minorHAnsi"/>
          <w:lang w:val="en-US"/>
        </w:rPr>
        <w:t>,</w:t>
      </w:r>
      <w:r w:rsidRPr="002F0819">
        <w:rPr>
          <w:rFonts w:asciiTheme="minorHAnsi" w:hAnsiTheme="minorHAnsi"/>
          <w:i/>
          <w:iCs/>
          <w:lang w:val="en-US"/>
        </w:rPr>
        <w:t xml:space="preserve"> </w:t>
      </w:r>
      <w:r w:rsidRPr="002F0819">
        <w:rPr>
          <w:rFonts w:asciiTheme="minorHAnsi" w:hAnsiTheme="minorHAnsi"/>
          <w:lang w:val="en-US"/>
        </w:rPr>
        <w:t>2012 (2017), 25</w:t>
      </w:r>
      <w:r w:rsidRPr="002F0819">
        <w:rPr>
          <w:rFonts w:asciiTheme="minorHAnsi" w:hAnsiTheme="minorHAnsi"/>
          <w:lang w:val="en-US"/>
        </w:rPr>
        <w:br/>
      </w:r>
      <w:r w:rsidRPr="002F0819">
        <w:rPr>
          <w:rFonts w:asciiTheme="minorHAnsi" w:hAnsiTheme="minorHAnsi"/>
          <w:i/>
          <w:iCs/>
          <w:lang w:val="en-US"/>
        </w:rPr>
        <w:t>Gender, Memory, and Identity in the Roman World</w:t>
      </w:r>
      <w:r w:rsidRPr="002F0819">
        <w:rPr>
          <w:rFonts w:asciiTheme="minorHAnsi" w:hAnsiTheme="minorHAnsi"/>
          <w:lang w:val="en-US"/>
        </w:rPr>
        <w:t>, red. J. Rantala, Amsterdam 2019</w:t>
      </w:r>
      <w:r w:rsidRPr="002F0819">
        <w:rPr>
          <w:rFonts w:asciiTheme="minorHAnsi" w:hAnsiTheme="minorHAnsi"/>
          <w:lang w:val="en-US"/>
        </w:rPr>
        <w:br/>
        <w:t xml:space="preserve">Rea, J. A., </w:t>
      </w:r>
      <w:r w:rsidRPr="002F0819">
        <w:rPr>
          <w:rFonts w:asciiTheme="minorHAnsi" w:hAnsiTheme="minorHAnsi"/>
          <w:i/>
          <w:iCs/>
          <w:lang w:val="en-US"/>
        </w:rPr>
        <w:t>Legendary Rome</w:t>
      </w:r>
      <w:r w:rsidRPr="002F0819">
        <w:rPr>
          <w:rFonts w:asciiTheme="minorHAnsi" w:hAnsiTheme="minorHAnsi"/>
          <w:lang w:val="en-US"/>
        </w:rPr>
        <w:t>, London 2007</w:t>
      </w:r>
    </w:p>
    <w:p w14:paraId="21F508C8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lang w:val="en-US"/>
        </w:rPr>
      </w:pPr>
      <w:proofErr w:type="spellStart"/>
      <w:r w:rsidRPr="002F0819">
        <w:rPr>
          <w:rFonts w:asciiTheme="minorHAnsi" w:hAnsiTheme="minorHAnsi"/>
          <w:i/>
          <w:iCs/>
          <w:lang w:val="en-US"/>
        </w:rPr>
        <w:t>Perspektiven</w:t>
      </w:r>
      <w:proofErr w:type="spellEnd"/>
      <w:r w:rsidRPr="002F0819">
        <w:rPr>
          <w:rFonts w:asciiTheme="minorHAnsi" w:hAnsiTheme="minorHAnsi"/>
          <w:i/>
          <w:iCs/>
          <w:lang w:val="en-US"/>
        </w:rPr>
        <w:t xml:space="preserve"> der </w:t>
      </w:r>
      <w:proofErr w:type="spellStart"/>
      <w:r w:rsidRPr="002F0819">
        <w:rPr>
          <w:rFonts w:asciiTheme="minorHAnsi" w:hAnsiTheme="minorHAnsi"/>
          <w:i/>
          <w:iCs/>
          <w:lang w:val="en-US"/>
        </w:rPr>
        <w:t>Spolienforschung</w:t>
      </w:r>
      <w:proofErr w:type="spellEnd"/>
      <w:r w:rsidRPr="002F0819">
        <w:rPr>
          <w:rFonts w:asciiTheme="minorHAnsi" w:hAnsiTheme="minorHAnsi"/>
          <w:i/>
          <w:iCs/>
          <w:lang w:val="en-US"/>
        </w:rPr>
        <w:t xml:space="preserve"> 1</w:t>
      </w:r>
      <w:r w:rsidRPr="002F0819">
        <w:rPr>
          <w:rFonts w:asciiTheme="minorHAnsi" w:hAnsiTheme="minorHAnsi"/>
          <w:lang w:val="en-US"/>
        </w:rPr>
        <w:t xml:space="preserve">: </w:t>
      </w:r>
      <w:proofErr w:type="spellStart"/>
      <w:r w:rsidRPr="002F0819">
        <w:rPr>
          <w:rFonts w:asciiTheme="minorHAnsi" w:hAnsiTheme="minorHAnsi"/>
          <w:i/>
          <w:iCs/>
          <w:lang w:val="en-US"/>
        </w:rPr>
        <w:t>Spoliierung</w:t>
      </w:r>
      <w:proofErr w:type="spellEnd"/>
      <w:r w:rsidRPr="002F0819">
        <w:rPr>
          <w:rFonts w:asciiTheme="minorHAnsi" w:hAnsiTheme="minorHAnsi"/>
          <w:i/>
          <w:iCs/>
          <w:lang w:val="en-US"/>
        </w:rPr>
        <w:t xml:space="preserve"> und Transposition</w:t>
      </w:r>
      <w:r w:rsidRPr="002F0819">
        <w:rPr>
          <w:rFonts w:asciiTheme="minorHAnsi" w:hAnsiTheme="minorHAnsi"/>
          <w:lang w:val="en-US"/>
        </w:rPr>
        <w:t xml:space="preserve">, red. S. </w:t>
      </w:r>
      <w:proofErr w:type="spellStart"/>
      <w:r w:rsidRPr="002F0819">
        <w:rPr>
          <w:rFonts w:asciiTheme="minorHAnsi" w:hAnsiTheme="minorHAnsi"/>
          <w:lang w:val="en-US"/>
        </w:rPr>
        <w:t>Altekamp</w:t>
      </w:r>
      <w:proofErr w:type="spellEnd"/>
      <w:r w:rsidRPr="002F0819">
        <w:rPr>
          <w:rFonts w:asciiTheme="minorHAnsi" w:hAnsiTheme="minorHAnsi"/>
          <w:lang w:val="en-US"/>
        </w:rPr>
        <w:t xml:space="preserve">, C. </w:t>
      </w:r>
      <w:proofErr w:type="spellStart"/>
      <w:r w:rsidRPr="002F0819">
        <w:rPr>
          <w:rFonts w:asciiTheme="minorHAnsi" w:hAnsiTheme="minorHAnsi"/>
          <w:lang w:val="en-US"/>
        </w:rPr>
        <w:t>Marcks</w:t>
      </w:r>
      <w:proofErr w:type="spellEnd"/>
      <w:r w:rsidRPr="002F0819">
        <w:rPr>
          <w:rFonts w:asciiTheme="minorHAnsi" w:hAnsiTheme="minorHAnsi"/>
          <w:lang w:val="en-US"/>
        </w:rPr>
        <w:t>-Jacobs, P. Seiler, Berlin – Boston 2013</w:t>
      </w:r>
      <w:r w:rsidRPr="002F0819">
        <w:rPr>
          <w:rFonts w:asciiTheme="minorHAnsi" w:hAnsiTheme="minorHAnsi"/>
          <w:lang w:val="en-US"/>
        </w:rPr>
        <w:br/>
      </w:r>
      <w:proofErr w:type="spellStart"/>
      <w:r w:rsidRPr="002F0819">
        <w:rPr>
          <w:rFonts w:asciiTheme="minorHAnsi" w:hAnsiTheme="minorHAnsi"/>
          <w:i/>
          <w:iCs/>
          <w:lang w:val="en-US"/>
        </w:rPr>
        <w:t>Perspektiven</w:t>
      </w:r>
      <w:proofErr w:type="spellEnd"/>
      <w:r w:rsidRPr="002F0819">
        <w:rPr>
          <w:rFonts w:asciiTheme="minorHAnsi" w:hAnsiTheme="minorHAnsi"/>
          <w:i/>
          <w:iCs/>
          <w:lang w:val="en-US"/>
        </w:rPr>
        <w:t xml:space="preserve"> der </w:t>
      </w:r>
      <w:proofErr w:type="spellStart"/>
      <w:r w:rsidRPr="002F0819">
        <w:rPr>
          <w:rFonts w:asciiTheme="minorHAnsi" w:hAnsiTheme="minorHAnsi"/>
          <w:i/>
          <w:iCs/>
          <w:lang w:val="en-US"/>
        </w:rPr>
        <w:t>Spolienforschung</w:t>
      </w:r>
      <w:proofErr w:type="spellEnd"/>
      <w:r w:rsidRPr="002F0819">
        <w:rPr>
          <w:rFonts w:asciiTheme="minorHAnsi" w:hAnsiTheme="minorHAnsi"/>
          <w:i/>
          <w:iCs/>
          <w:lang w:val="en-US"/>
        </w:rPr>
        <w:t xml:space="preserve"> 2: </w:t>
      </w:r>
      <w:proofErr w:type="spellStart"/>
      <w:r w:rsidRPr="002F0819">
        <w:rPr>
          <w:rFonts w:asciiTheme="minorHAnsi" w:hAnsiTheme="minorHAnsi"/>
          <w:i/>
          <w:iCs/>
          <w:lang w:val="en-US"/>
        </w:rPr>
        <w:t>Zentren</w:t>
      </w:r>
      <w:proofErr w:type="spellEnd"/>
      <w:r w:rsidRPr="002F0819">
        <w:rPr>
          <w:rFonts w:asciiTheme="minorHAnsi" w:hAnsiTheme="minorHAnsi"/>
          <w:i/>
          <w:iCs/>
          <w:lang w:val="en-US"/>
        </w:rPr>
        <w:t xml:space="preserve"> und </w:t>
      </w:r>
      <w:proofErr w:type="spellStart"/>
      <w:r w:rsidRPr="002F0819">
        <w:rPr>
          <w:rFonts w:asciiTheme="minorHAnsi" w:hAnsiTheme="minorHAnsi"/>
          <w:i/>
          <w:iCs/>
          <w:lang w:val="en-US"/>
        </w:rPr>
        <w:t>Konjunkturen</w:t>
      </w:r>
      <w:proofErr w:type="spellEnd"/>
      <w:r w:rsidRPr="002F0819">
        <w:rPr>
          <w:rFonts w:asciiTheme="minorHAnsi" w:hAnsiTheme="minorHAnsi"/>
          <w:i/>
          <w:iCs/>
          <w:lang w:val="en-US"/>
        </w:rPr>
        <w:t xml:space="preserve"> der </w:t>
      </w:r>
      <w:proofErr w:type="spellStart"/>
      <w:r w:rsidRPr="002F0819">
        <w:rPr>
          <w:rFonts w:asciiTheme="minorHAnsi" w:hAnsiTheme="minorHAnsi"/>
          <w:i/>
          <w:iCs/>
          <w:lang w:val="en-US"/>
        </w:rPr>
        <w:t>Spoliierung</w:t>
      </w:r>
      <w:proofErr w:type="spellEnd"/>
      <w:r w:rsidRPr="002F0819">
        <w:rPr>
          <w:rFonts w:asciiTheme="minorHAnsi" w:hAnsiTheme="minorHAnsi"/>
          <w:lang w:val="en-US"/>
        </w:rPr>
        <w:t xml:space="preserve">, red. S. </w:t>
      </w:r>
      <w:proofErr w:type="spellStart"/>
      <w:r w:rsidRPr="002F0819">
        <w:rPr>
          <w:rFonts w:asciiTheme="minorHAnsi" w:hAnsiTheme="minorHAnsi"/>
          <w:lang w:val="en-US"/>
        </w:rPr>
        <w:t>Altekamp</w:t>
      </w:r>
      <w:proofErr w:type="spellEnd"/>
      <w:r w:rsidRPr="002F0819">
        <w:rPr>
          <w:rFonts w:asciiTheme="minorHAnsi" w:hAnsiTheme="minorHAnsi"/>
          <w:lang w:val="en-US"/>
        </w:rPr>
        <w:t xml:space="preserve">, C. </w:t>
      </w:r>
      <w:proofErr w:type="spellStart"/>
      <w:r w:rsidRPr="002F0819">
        <w:rPr>
          <w:rFonts w:asciiTheme="minorHAnsi" w:hAnsiTheme="minorHAnsi"/>
          <w:lang w:val="en-US"/>
        </w:rPr>
        <w:t>Marcks</w:t>
      </w:r>
      <w:proofErr w:type="spellEnd"/>
      <w:r w:rsidRPr="002F0819">
        <w:rPr>
          <w:rFonts w:asciiTheme="minorHAnsi" w:hAnsiTheme="minorHAnsi"/>
          <w:lang w:val="en-US"/>
        </w:rPr>
        <w:t>-Jacobs, P. Seiler, Berlin 2017</w:t>
      </w:r>
      <w:r w:rsidRPr="002F0819">
        <w:rPr>
          <w:rFonts w:asciiTheme="minorHAnsi" w:hAnsiTheme="minorHAnsi"/>
          <w:lang w:val="en-US"/>
        </w:rPr>
        <w:br/>
      </w:r>
      <w:r w:rsidRPr="002F0819">
        <w:rPr>
          <w:rFonts w:asciiTheme="minorHAnsi" w:hAnsiTheme="minorHAnsi"/>
          <w:i/>
          <w:iCs/>
          <w:lang w:val="en-US"/>
        </w:rPr>
        <w:t>Reuse Value</w:t>
      </w:r>
      <w:r w:rsidRPr="002F0819">
        <w:rPr>
          <w:rFonts w:asciiTheme="minorHAnsi" w:hAnsiTheme="minorHAnsi"/>
          <w:lang w:val="en-US"/>
        </w:rPr>
        <w:t>: ‘</w:t>
      </w:r>
      <w:r w:rsidRPr="002F0819">
        <w:rPr>
          <w:rFonts w:asciiTheme="minorHAnsi" w:hAnsiTheme="minorHAnsi"/>
          <w:i/>
          <w:iCs/>
          <w:lang w:val="en-US"/>
        </w:rPr>
        <w:t>Spolia’ and Appropriation in Art and Architecture from Constantine to Sherrie Levine</w:t>
      </w:r>
      <w:r w:rsidRPr="002F0819">
        <w:rPr>
          <w:rFonts w:asciiTheme="minorHAnsi" w:hAnsiTheme="minorHAnsi"/>
          <w:lang w:val="en-US"/>
        </w:rPr>
        <w:t>, red. R. Brilliant, D. Kinney, Farnham – Burlington 2011</w:t>
      </w:r>
      <w:r w:rsidRPr="002F0819">
        <w:rPr>
          <w:rFonts w:asciiTheme="minorHAnsi" w:hAnsiTheme="minorHAnsi"/>
          <w:lang w:val="en-US"/>
        </w:rPr>
        <w:br/>
      </w:r>
      <w:proofErr w:type="spellStart"/>
      <w:r w:rsidRPr="002F0819">
        <w:rPr>
          <w:rFonts w:asciiTheme="minorHAnsi" w:hAnsiTheme="minorHAnsi"/>
          <w:lang w:val="en-US"/>
        </w:rPr>
        <w:t>Fabricius</w:t>
      </w:r>
      <w:proofErr w:type="spellEnd"/>
      <w:r w:rsidRPr="002F0819">
        <w:rPr>
          <w:rFonts w:asciiTheme="minorHAnsi" w:hAnsiTheme="minorHAnsi"/>
          <w:lang w:val="en-US"/>
        </w:rPr>
        <w:t xml:space="preserve"> Hansen M,, </w:t>
      </w:r>
      <w:r w:rsidRPr="002F0819">
        <w:rPr>
          <w:rFonts w:asciiTheme="minorHAnsi" w:hAnsiTheme="minorHAnsi"/>
          <w:i/>
          <w:iCs/>
          <w:lang w:val="en-US"/>
        </w:rPr>
        <w:t>The Eloquence of Appropriation: Prolegomena to an Understanding of Spolia in Early Christian Rome</w:t>
      </w:r>
      <w:r w:rsidRPr="002F0819">
        <w:rPr>
          <w:rFonts w:asciiTheme="minorHAnsi" w:hAnsiTheme="minorHAnsi"/>
          <w:lang w:val="en-US"/>
        </w:rPr>
        <w:t>, Rome 2003</w:t>
      </w:r>
    </w:p>
    <w:p w14:paraId="505E95A1" w14:textId="77777777" w:rsidR="00882BED" w:rsidRPr="002F0819" w:rsidRDefault="00882BED" w:rsidP="00882BED">
      <w:pPr>
        <w:spacing w:after="0" w:line="240" w:lineRule="auto"/>
        <w:rPr>
          <w:rFonts w:asciiTheme="minorHAnsi" w:hAnsiTheme="minorHAnsi" w:cs="Arial"/>
          <w:lang w:val="en-US"/>
        </w:rPr>
      </w:pPr>
    </w:p>
    <w:p w14:paraId="579F2B70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 w:cs="Arial"/>
          <w:b/>
          <w:bCs/>
        </w:rPr>
      </w:pPr>
      <w:r w:rsidRPr="002F0819">
        <w:rPr>
          <w:rFonts w:asciiTheme="minorHAnsi" w:hAnsiTheme="minorHAnsi" w:cs="Arial"/>
          <w:b/>
          <w:bCs/>
        </w:rPr>
        <w:t>Sztuka średniowieczna:</w:t>
      </w:r>
    </w:p>
    <w:p w14:paraId="10523B63" w14:textId="77777777" w:rsidR="00882BED" w:rsidRPr="002F0819" w:rsidRDefault="00882BED" w:rsidP="00882BED">
      <w:pPr>
        <w:spacing w:after="0" w:line="240" w:lineRule="auto"/>
        <w:rPr>
          <w:rFonts w:asciiTheme="minorHAnsi" w:hAnsiTheme="minorHAnsi" w:cs="Arial"/>
        </w:rPr>
      </w:pPr>
    </w:p>
    <w:p w14:paraId="3DBCF452" w14:textId="31312CC4" w:rsidR="00882BED" w:rsidRPr="002F0819" w:rsidRDefault="00882BED" w:rsidP="00882BED">
      <w:pPr>
        <w:pStyle w:val="Normalny1"/>
        <w:spacing w:line="240" w:lineRule="auto"/>
        <w:ind w:left="720"/>
        <w:jc w:val="both"/>
        <w:rPr>
          <w:rFonts w:asciiTheme="minorHAnsi" w:eastAsia="Arial-BoldMT" w:hAnsiTheme="minorHAnsi"/>
          <w:color w:val="auto"/>
          <w:spacing w:val="-3"/>
          <w:sz w:val="22"/>
          <w:szCs w:val="22"/>
          <w:lang w:val="en-US" w:eastAsia="hi-IN" w:bidi="hi-IN"/>
        </w:rPr>
      </w:pPr>
      <w:r w:rsidRPr="002F0819">
        <w:rPr>
          <w:rFonts w:asciiTheme="minorHAnsi" w:eastAsia="Arial-BoldMT" w:hAnsiTheme="minorHAnsi"/>
          <w:i/>
          <w:iCs/>
          <w:color w:val="auto"/>
          <w:spacing w:val="-3"/>
          <w:sz w:val="22"/>
          <w:szCs w:val="22"/>
          <w:lang w:val="pl-PL" w:eastAsia="hi-IN" w:bidi="hi-IN"/>
        </w:rPr>
        <w:t xml:space="preserve">A Companion to </w:t>
      </w:r>
      <w:proofErr w:type="spellStart"/>
      <w:r w:rsidRPr="002F0819">
        <w:rPr>
          <w:rFonts w:asciiTheme="minorHAnsi" w:eastAsia="Arial-BoldMT" w:hAnsiTheme="minorHAnsi"/>
          <w:i/>
          <w:iCs/>
          <w:color w:val="auto"/>
          <w:spacing w:val="-3"/>
          <w:sz w:val="22"/>
          <w:szCs w:val="22"/>
          <w:lang w:val="pl-PL" w:eastAsia="hi-IN" w:bidi="hi-IN"/>
        </w:rPr>
        <w:t>Medieval</w:t>
      </w:r>
      <w:proofErr w:type="spellEnd"/>
      <w:r w:rsidRPr="002F0819">
        <w:rPr>
          <w:rFonts w:asciiTheme="minorHAnsi" w:eastAsia="Arial-BoldMT" w:hAnsiTheme="minorHAnsi"/>
          <w:i/>
          <w:iCs/>
          <w:color w:val="auto"/>
          <w:spacing w:val="-3"/>
          <w:sz w:val="22"/>
          <w:szCs w:val="22"/>
          <w:lang w:val="pl-PL" w:eastAsia="hi-IN" w:bidi="hi-IN"/>
        </w:rPr>
        <w:t xml:space="preserve"> Art. </w:t>
      </w:r>
      <w:r w:rsidRPr="002F0819">
        <w:rPr>
          <w:rFonts w:asciiTheme="minorHAnsi" w:eastAsia="Arial-BoldMT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>Romanesque and Gothic in Northern Europe</w:t>
      </w:r>
      <w:r w:rsidRPr="002F0819">
        <w:rPr>
          <w:rFonts w:asciiTheme="minorHAnsi" w:eastAsia="Arial-BoldMT" w:hAnsiTheme="minorHAnsi"/>
          <w:color w:val="auto"/>
          <w:spacing w:val="-3"/>
          <w:sz w:val="22"/>
          <w:szCs w:val="22"/>
          <w:lang w:val="en-US" w:eastAsia="hi-IN" w:bidi="hi-IN"/>
        </w:rPr>
        <w:t xml:space="preserve">, </w:t>
      </w:r>
      <w:r w:rsidR="00FA2E7A" w:rsidRPr="002F0819">
        <w:rPr>
          <w:rFonts w:asciiTheme="minorHAnsi" w:eastAsia="Arial-BoldMT" w:hAnsiTheme="minorHAnsi"/>
          <w:color w:val="auto"/>
          <w:spacing w:val="-3"/>
          <w:sz w:val="22"/>
          <w:szCs w:val="22"/>
          <w:lang w:val="en-US" w:eastAsia="hi-IN" w:bidi="hi-IN"/>
        </w:rPr>
        <w:t>r</w:t>
      </w:r>
      <w:r w:rsidRPr="002F0819">
        <w:rPr>
          <w:rFonts w:asciiTheme="minorHAnsi" w:eastAsia="Arial-BoldMT" w:hAnsiTheme="minorHAnsi"/>
          <w:color w:val="auto"/>
          <w:spacing w:val="-3"/>
          <w:sz w:val="22"/>
          <w:szCs w:val="22"/>
          <w:lang w:val="en-US" w:eastAsia="hi-IN" w:bidi="hi-IN"/>
        </w:rPr>
        <w:t>ed. C. Rudolph, Malden – Oxford – Chichester 2010 [Blackwell Companions to Art History, 2.]</w:t>
      </w:r>
    </w:p>
    <w:p w14:paraId="14F5BFD7" w14:textId="468F2EF9" w:rsidR="00882BED" w:rsidRPr="002F0819" w:rsidRDefault="00882BED" w:rsidP="00882BED">
      <w:pPr>
        <w:pStyle w:val="Normalny1"/>
        <w:spacing w:line="240" w:lineRule="auto"/>
        <w:ind w:left="720"/>
        <w:jc w:val="both"/>
        <w:rPr>
          <w:rFonts w:asciiTheme="minorHAnsi" w:hAnsiTheme="minorHAnsi"/>
          <w:color w:val="auto"/>
          <w:spacing w:val="-3"/>
          <w:sz w:val="22"/>
          <w:szCs w:val="22"/>
          <w:lang w:val="en-US"/>
        </w:rPr>
      </w:pPr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>Artistic Integration in Gothic Buildings</w:t>
      </w:r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 xml:space="preserve">, </w:t>
      </w:r>
      <w:r w:rsidR="00FA2E7A"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>r</w:t>
      </w:r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 xml:space="preserve">ed. by V. </w:t>
      </w:r>
      <w:proofErr w:type="spellStart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>Chiefo</w:t>
      </w:r>
      <w:proofErr w:type="spellEnd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 xml:space="preserve"> </w:t>
      </w:r>
      <w:proofErr w:type="spellStart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>Raguin</w:t>
      </w:r>
      <w:proofErr w:type="spellEnd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>, K. Brush, P. Draper, Toronto 1995</w:t>
      </w:r>
    </w:p>
    <w:p w14:paraId="32CD4A9C" w14:textId="77777777" w:rsidR="00882BED" w:rsidRPr="002F0819" w:rsidRDefault="00882BED" w:rsidP="00882BED">
      <w:pPr>
        <w:pStyle w:val="Normalny1"/>
        <w:spacing w:line="240" w:lineRule="auto"/>
        <w:ind w:left="720"/>
        <w:jc w:val="both"/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</w:pPr>
      <w:proofErr w:type="spellStart"/>
      <w:r w:rsidRPr="002F0819">
        <w:rPr>
          <w:rStyle w:val="st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Belting</w:t>
      </w:r>
      <w:proofErr w:type="spellEnd"/>
      <w:r w:rsidRPr="002F0819">
        <w:rPr>
          <w:rStyle w:val="st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, H.,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Obraz</w:t>
      </w:r>
      <w:proofErr w:type="spellEnd"/>
      <w:r w:rsidRPr="002F0819">
        <w:rPr>
          <w:rStyle w:val="st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 xml:space="preserve"> i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kult</w:t>
      </w:r>
      <w:proofErr w:type="spellEnd"/>
      <w:r w:rsidRPr="002F0819">
        <w:rPr>
          <w:rStyle w:val="st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 xml:space="preserve">.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Historia</w:t>
      </w:r>
      <w:proofErr w:type="spellEnd"/>
      <w:r w:rsidRPr="002F0819">
        <w:rPr>
          <w:rStyle w:val="st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obrazu</w:t>
      </w:r>
      <w:proofErr w:type="spellEnd"/>
      <w:r w:rsidRPr="002F0819">
        <w:rPr>
          <w:rStyle w:val="st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przed</w:t>
      </w:r>
      <w:proofErr w:type="spellEnd"/>
      <w:r w:rsidRPr="002F0819">
        <w:rPr>
          <w:rStyle w:val="st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epoką</w:t>
      </w:r>
      <w:proofErr w:type="spellEnd"/>
      <w:r w:rsidRPr="002F0819">
        <w:rPr>
          <w:rStyle w:val="st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sztuki</w:t>
      </w:r>
      <w:proofErr w:type="spellEnd"/>
      <w:r w:rsidRPr="002F0819">
        <w:rPr>
          <w:rStyle w:val="st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, </w:t>
      </w:r>
      <w:proofErr w:type="spellStart"/>
      <w:r w:rsidRPr="002F0819">
        <w:rPr>
          <w:rStyle w:val="st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przeł</w:t>
      </w:r>
      <w:proofErr w:type="spellEnd"/>
      <w:r w:rsidRPr="002F0819">
        <w:rPr>
          <w:rStyle w:val="st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. T. </w:t>
      </w:r>
      <w:proofErr w:type="spellStart"/>
      <w:r w:rsidRPr="002F0819">
        <w:rPr>
          <w:rStyle w:val="st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Zatorski</w:t>
      </w:r>
      <w:proofErr w:type="spellEnd"/>
      <w:r w:rsidRPr="002F0819">
        <w:rPr>
          <w:rStyle w:val="st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, Gdańsk 2010  </w:t>
      </w:r>
    </w:p>
    <w:p w14:paraId="08B422A9" w14:textId="77777777" w:rsidR="00882BED" w:rsidRPr="002F0819" w:rsidRDefault="00882BED" w:rsidP="00882BED">
      <w:pPr>
        <w:pStyle w:val="Akapitzlist"/>
        <w:autoSpaceDE w:val="0"/>
        <w:spacing w:after="0" w:line="240" w:lineRule="auto"/>
        <w:jc w:val="both"/>
        <w:rPr>
          <w:rStyle w:val="st"/>
          <w:rFonts w:asciiTheme="minorHAnsi" w:eastAsia="Times New Roman" w:hAnsiTheme="minorHAnsi"/>
          <w:lang w:val="de-DE" w:eastAsia="hi-IN" w:bidi="hi-IN"/>
        </w:rPr>
      </w:pPr>
      <w:r w:rsidRPr="002F0819">
        <w:rPr>
          <w:rStyle w:val="st"/>
          <w:rFonts w:asciiTheme="minorHAnsi" w:eastAsia="Times New Roman" w:hAnsiTheme="minorHAnsi"/>
          <w:lang w:val="en-US" w:eastAsia="hi-IN" w:bidi="hi-IN"/>
        </w:rPr>
        <w:t xml:space="preserve">Belting, H., </w:t>
      </w:r>
      <w:r w:rsidRPr="002F0819">
        <w:rPr>
          <w:rStyle w:val="st"/>
          <w:rFonts w:asciiTheme="minorHAnsi" w:eastAsia="Times New Roman" w:hAnsiTheme="minorHAnsi"/>
          <w:i/>
          <w:iCs/>
          <w:lang w:val="en-US" w:eastAsia="hi-IN" w:bidi="hi-IN"/>
        </w:rPr>
        <w:t xml:space="preserve">Spiegel der Welt. Die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lang w:val="en-US" w:eastAsia="hi-IN" w:bidi="hi-IN"/>
        </w:rPr>
        <w:t>Erfindung</w:t>
      </w:r>
      <w:proofErr w:type="spellEnd"/>
      <w:r w:rsidRPr="002F0819">
        <w:rPr>
          <w:rStyle w:val="st"/>
          <w:rFonts w:asciiTheme="minorHAnsi" w:eastAsia="Times New Roman" w:hAnsiTheme="minorHAnsi"/>
          <w:i/>
          <w:iCs/>
          <w:lang w:val="en-US" w:eastAsia="hi-IN" w:bidi="hi-IN"/>
        </w:rPr>
        <w:t xml:space="preserve"> des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lang w:val="en-US" w:eastAsia="hi-IN" w:bidi="hi-IN"/>
        </w:rPr>
        <w:t>Gemäldes</w:t>
      </w:r>
      <w:proofErr w:type="spellEnd"/>
      <w:r w:rsidRPr="002F0819">
        <w:rPr>
          <w:rStyle w:val="st"/>
          <w:rFonts w:asciiTheme="minorHAnsi" w:eastAsia="Times New Roman" w:hAnsiTheme="minorHAnsi"/>
          <w:i/>
          <w:iCs/>
          <w:lang w:val="en-US" w:eastAsia="hi-IN" w:bidi="hi-IN"/>
        </w:rPr>
        <w:t xml:space="preserve"> in den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lang w:val="en-US" w:eastAsia="hi-IN" w:bidi="hi-IN"/>
        </w:rPr>
        <w:t>Niederlanden</w:t>
      </w:r>
      <w:proofErr w:type="spellEnd"/>
      <w:r w:rsidRPr="002F0819">
        <w:rPr>
          <w:rStyle w:val="st"/>
          <w:rFonts w:asciiTheme="minorHAnsi" w:eastAsia="Times New Roman" w:hAnsiTheme="minorHAnsi"/>
          <w:lang w:val="en-US" w:eastAsia="hi-IN" w:bidi="hi-IN"/>
        </w:rPr>
        <w:t xml:space="preserve">, München 2013 </w:t>
      </w:r>
    </w:p>
    <w:p w14:paraId="01A254A9" w14:textId="77777777" w:rsidR="00882BED" w:rsidRPr="002F0819" w:rsidRDefault="00882BED" w:rsidP="00882BED">
      <w:pPr>
        <w:pStyle w:val="Normalny1"/>
        <w:spacing w:line="240" w:lineRule="auto"/>
        <w:ind w:left="720"/>
        <w:jc w:val="both"/>
        <w:rPr>
          <w:rStyle w:val="st"/>
          <w:rFonts w:asciiTheme="minorHAnsi" w:eastAsia="Arial-BoldMT" w:hAnsiTheme="minorHAnsi"/>
          <w:color w:val="auto"/>
          <w:spacing w:val="-3"/>
          <w:sz w:val="22"/>
          <w:szCs w:val="22"/>
          <w:lang w:val="en-US" w:eastAsia="hi-IN" w:bidi="hi-IN"/>
        </w:rPr>
      </w:pPr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 xml:space="preserve">Berliner, R., </w:t>
      </w:r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>The Freedom of Medieval Art</w:t>
      </w:r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 xml:space="preserve">, </w:t>
      </w:r>
      <w:proofErr w:type="spellStart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>tegoż</w:t>
      </w:r>
      <w:proofErr w:type="spellEnd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 xml:space="preserve">, </w:t>
      </w:r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 xml:space="preserve">„The Freedom of Medieval Art” und </w:t>
      </w:r>
      <w:proofErr w:type="spellStart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>andere</w:t>
      </w:r>
      <w:proofErr w:type="spellEnd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 xml:space="preserve"> </w:t>
      </w:r>
      <w:proofErr w:type="spellStart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>Studien</w:t>
      </w:r>
      <w:proofErr w:type="spellEnd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 xml:space="preserve"> </w:t>
      </w:r>
      <w:proofErr w:type="spellStart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>zum</w:t>
      </w:r>
      <w:proofErr w:type="spellEnd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 xml:space="preserve"> </w:t>
      </w:r>
      <w:proofErr w:type="spellStart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>christlichen</w:t>
      </w:r>
      <w:proofErr w:type="spellEnd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 xml:space="preserve"> Bild</w:t>
      </w:r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 xml:space="preserve">, </w:t>
      </w:r>
      <w:proofErr w:type="spellStart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>Hrsg</w:t>
      </w:r>
      <w:proofErr w:type="spellEnd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 xml:space="preserve">. v. R. </w:t>
      </w:r>
      <w:proofErr w:type="spellStart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>Suckale</w:t>
      </w:r>
      <w:proofErr w:type="spellEnd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>, Berlin 2003, s. 60-75 (</w:t>
      </w:r>
      <w:proofErr w:type="spellStart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>polski</w:t>
      </w:r>
      <w:proofErr w:type="spellEnd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 xml:space="preserve"> </w:t>
      </w:r>
      <w:proofErr w:type="spellStart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>przekład</w:t>
      </w:r>
      <w:proofErr w:type="spellEnd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 xml:space="preserve">: </w:t>
      </w:r>
      <w:proofErr w:type="spellStart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>Wolność</w:t>
      </w:r>
      <w:proofErr w:type="spellEnd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 xml:space="preserve"> </w:t>
      </w:r>
      <w:proofErr w:type="spellStart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>sztuki</w:t>
      </w:r>
      <w:proofErr w:type="spellEnd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 xml:space="preserve"> </w:t>
      </w:r>
      <w:proofErr w:type="spellStart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>średniowiecznej</w:t>
      </w:r>
      <w:proofErr w:type="spellEnd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 xml:space="preserve">, </w:t>
      </w:r>
      <w:proofErr w:type="spellStart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>przeł</w:t>
      </w:r>
      <w:proofErr w:type="spellEnd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 xml:space="preserve">. F. </w:t>
      </w:r>
      <w:proofErr w:type="spellStart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>Merski</w:t>
      </w:r>
      <w:proofErr w:type="spellEnd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>, „</w:t>
      </w:r>
      <w:proofErr w:type="spellStart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>Artium</w:t>
      </w:r>
      <w:proofErr w:type="spellEnd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 xml:space="preserve"> Quaestiones”, XXVII, 2016, s. 249-278). </w:t>
      </w:r>
    </w:p>
    <w:p w14:paraId="4B9691C3" w14:textId="77777777" w:rsidR="00882BED" w:rsidRPr="002F0819" w:rsidRDefault="00882BED" w:rsidP="00882BED">
      <w:pPr>
        <w:pStyle w:val="Akapitzlist"/>
        <w:autoSpaceDE w:val="0"/>
        <w:spacing w:after="0" w:line="240" w:lineRule="auto"/>
        <w:jc w:val="both"/>
        <w:rPr>
          <w:rStyle w:val="st"/>
          <w:rFonts w:asciiTheme="minorHAnsi" w:eastAsia="Times New Roman" w:hAnsiTheme="minorHAnsi"/>
          <w:spacing w:val="-3"/>
          <w:lang w:val="de-DE" w:eastAsia="hi-IN" w:bidi="hi-IN"/>
        </w:rPr>
      </w:pPr>
      <w:r w:rsidRPr="002F0819">
        <w:rPr>
          <w:rStyle w:val="st"/>
          <w:rFonts w:asciiTheme="minorHAnsi" w:eastAsia="Times New Roman" w:hAnsiTheme="minorHAnsi"/>
          <w:spacing w:val="-3"/>
          <w:lang w:val="en-US" w:eastAsia="hi-IN" w:bidi="hi-IN"/>
        </w:rPr>
        <w:t xml:space="preserve">Boerner, B.,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spacing w:val="-3"/>
          <w:lang w:val="en-US" w:eastAsia="hi-IN" w:bidi="hi-IN"/>
        </w:rPr>
        <w:t>Bildwirkungen</w:t>
      </w:r>
      <w:proofErr w:type="spellEnd"/>
      <w:r w:rsidRPr="002F0819">
        <w:rPr>
          <w:rStyle w:val="st"/>
          <w:rFonts w:asciiTheme="minorHAnsi" w:eastAsia="Times New Roman" w:hAnsiTheme="minorHAnsi"/>
          <w:i/>
          <w:iCs/>
          <w:spacing w:val="-3"/>
          <w:lang w:val="en-US" w:eastAsia="hi-IN" w:bidi="hi-IN"/>
        </w:rPr>
        <w:t xml:space="preserve">. Die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spacing w:val="-3"/>
          <w:lang w:val="en-US" w:eastAsia="hi-IN" w:bidi="hi-IN"/>
        </w:rPr>
        <w:t>kommuniktive</w:t>
      </w:r>
      <w:proofErr w:type="spellEnd"/>
      <w:r w:rsidRPr="002F0819">
        <w:rPr>
          <w:rStyle w:val="st"/>
          <w:rFonts w:asciiTheme="minorHAnsi" w:eastAsia="Times New Roman" w:hAnsiTheme="minorHAnsi"/>
          <w:i/>
          <w:iCs/>
          <w:spacing w:val="-3"/>
          <w:lang w:val="en-US" w:eastAsia="hi-IN" w:bidi="hi-IN"/>
        </w:rPr>
        <w:t xml:space="preserve">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spacing w:val="-3"/>
          <w:lang w:val="en-US" w:eastAsia="hi-IN" w:bidi="hi-IN"/>
        </w:rPr>
        <w:t>Funktion</w:t>
      </w:r>
      <w:proofErr w:type="spellEnd"/>
      <w:r w:rsidRPr="002F0819">
        <w:rPr>
          <w:rStyle w:val="st"/>
          <w:rFonts w:asciiTheme="minorHAnsi" w:eastAsia="Times New Roman" w:hAnsiTheme="minorHAnsi"/>
          <w:i/>
          <w:iCs/>
          <w:spacing w:val="-3"/>
          <w:lang w:val="en-US" w:eastAsia="hi-IN" w:bidi="hi-IN"/>
        </w:rPr>
        <w:t xml:space="preserve">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spacing w:val="-3"/>
          <w:lang w:val="en-US" w:eastAsia="hi-IN" w:bidi="hi-IN"/>
        </w:rPr>
        <w:t>mittelalterlicher</w:t>
      </w:r>
      <w:proofErr w:type="spellEnd"/>
      <w:r w:rsidRPr="002F0819">
        <w:rPr>
          <w:rStyle w:val="st"/>
          <w:rFonts w:asciiTheme="minorHAnsi" w:eastAsia="Times New Roman" w:hAnsiTheme="minorHAnsi"/>
          <w:i/>
          <w:iCs/>
          <w:spacing w:val="-3"/>
          <w:lang w:val="en-US" w:eastAsia="hi-IN" w:bidi="hi-IN"/>
        </w:rPr>
        <w:t xml:space="preserve">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spacing w:val="-3"/>
          <w:lang w:val="en-US" w:eastAsia="hi-IN" w:bidi="hi-IN"/>
        </w:rPr>
        <w:t>Skulpturen</w:t>
      </w:r>
      <w:proofErr w:type="spellEnd"/>
      <w:r w:rsidRPr="002F0819">
        <w:rPr>
          <w:rStyle w:val="st"/>
          <w:rFonts w:asciiTheme="minorHAnsi" w:eastAsia="Times New Roman" w:hAnsiTheme="minorHAnsi"/>
          <w:spacing w:val="-3"/>
          <w:lang w:val="en-US" w:eastAsia="hi-IN" w:bidi="hi-IN"/>
        </w:rPr>
        <w:t xml:space="preserve">, Berlin 2008 </w:t>
      </w:r>
    </w:p>
    <w:p w14:paraId="6A62D2C9" w14:textId="77777777" w:rsidR="00882BED" w:rsidRPr="002F0819" w:rsidRDefault="00882BED" w:rsidP="00882BED">
      <w:pPr>
        <w:pStyle w:val="Akapitzlist"/>
        <w:autoSpaceDE w:val="0"/>
        <w:spacing w:after="0" w:line="240" w:lineRule="auto"/>
        <w:jc w:val="both"/>
        <w:rPr>
          <w:rStyle w:val="st"/>
          <w:rFonts w:asciiTheme="minorHAnsi" w:eastAsia="Times New Roman" w:hAnsiTheme="minorHAnsi"/>
          <w:lang w:val="de-DE" w:eastAsia="hi-IN" w:bidi="hi-IN"/>
        </w:rPr>
      </w:pPr>
      <w:proofErr w:type="spellStart"/>
      <w:r w:rsidRPr="002F0819">
        <w:rPr>
          <w:rStyle w:val="st"/>
          <w:rFonts w:asciiTheme="minorHAnsi" w:eastAsia="Times New Roman" w:hAnsiTheme="minorHAnsi"/>
          <w:spacing w:val="-3"/>
          <w:lang w:val="de-DE" w:eastAsia="hi-IN" w:bidi="hi-IN"/>
        </w:rPr>
        <w:t>Bredekamp</w:t>
      </w:r>
      <w:proofErr w:type="spellEnd"/>
      <w:r w:rsidRPr="002F0819">
        <w:rPr>
          <w:rStyle w:val="st"/>
          <w:rFonts w:asciiTheme="minorHAnsi" w:eastAsia="Times New Roman" w:hAnsiTheme="minorHAnsi"/>
          <w:spacing w:val="-3"/>
          <w:lang w:val="de-DE" w:eastAsia="hi-IN" w:bidi="hi-IN"/>
        </w:rPr>
        <w:t xml:space="preserve">, H., </w:t>
      </w:r>
      <w:r w:rsidRPr="002F0819">
        <w:rPr>
          <w:rStyle w:val="st"/>
          <w:rFonts w:asciiTheme="minorHAnsi" w:eastAsia="Times New Roman" w:hAnsiTheme="minorHAnsi"/>
          <w:i/>
          <w:iCs/>
          <w:spacing w:val="-3"/>
          <w:lang w:val="de-DE" w:eastAsia="hi-IN" w:bidi="hi-IN"/>
        </w:rPr>
        <w:t>Theorie des Bildakts. Frankfurter Adorno-Vorlesungen</w:t>
      </w:r>
      <w:r w:rsidRPr="002F0819">
        <w:rPr>
          <w:rStyle w:val="st"/>
          <w:rFonts w:asciiTheme="minorHAnsi" w:eastAsia="Times New Roman" w:hAnsiTheme="minorHAnsi"/>
          <w:spacing w:val="-3"/>
          <w:lang w:val="de-DE" w:eastAsia="hi-IN" w:bidi="hi-IN"/>
        </w:rPr>
        <w:t xml:space="preserve">, </w:t>
      </w:r>
      <w:r w:rsidRPr="002F0819">
        <w:rPr>
          <w:rStyle w:val="st"/>
          <w:rFonts w:asciiTheme="minorHAnsi" w:eastAsia="Times New Roman" w:hAnsiTheme="minorHAnsi"/>
          <w:spacing w:val="-3"/>
          <w:lang w:val="en-US" w:eastAsia="hi-IN" w:bidi="hi-IN"/>
        </w:rPr>
        <w:t xml:space="preserve">Frankfurt </w:t>
      </w:r>
      <w:proofErr w:type="spellStart"/>
      <w:r w:rsidRPr="002F0819">
        <w:rPr>
          <w:rStyle w:val="st"/>
          <w:rFonts w:asciiTheme="minorHAnsi" w:eastAsia="Times New Roman" w:hAnsiTheme="minorHAnsi"/>
          <w:spacing w:val="-3"/>
          <w:lang w:val="en-US" w:eastAsia="hi-IN" w:bidi="hi-IN"/>
        </w:rPr>
        <w:t>a.M.</w:t>
      </w:r>
      <w:proofErr w:type="spellEnd"/>
      <w:r w:rsidRPr="002F0819">
        <w:rPr>
          <w:rStyle w:val="st"/>
          <w:rFonts w:asciiTheme="minorHAnsi" w:eastAsia="Times New Roman" w:hAnsiTheme="minorHAnsi"/>
          <w:spacing w:val="-3"/>
          <w:lang w:val="en-US" w:eastAsia="hi-IN" w:bidi="hi-IN"/>
        </w:rPr>
        <w:t xml:space="preserve"> 2010</w:t>
      </w:r>
    </w:p>
    <w:p w14:paraId="6C3D525E" w14:textId="77777777" w:rsidR="00882BED" w:rsidRPr="002F0819" w:rsidRDefault="00882BED" w:rsidP="00882BED">
      <w:pPr>
        <w:pStyle w:val="Akapitzlist"/>
        <w:autoSpaceDE w:val="0"/>
        <w:spacing w:after="0" w:line="240" w:lineRule="auto"/>
        <w:jc w:val="both"/>
        <w:rPr>
          <w:rFonts w:asciiTheme="minorHAnsi" w:eastAsia="Arial-BoldMT" w:hAnsiTheme="minorHAnsi"/>
          <w:spacing w:val="-3"/>
          <w:lang w:val="en-US" w:eastAsia="hi-IN" w:bidi="hi-IN"/>
        </w:rPr>
      </w:pPr>
      <w:proofErr w:type="spellStart"/>
      <w:r w:rsidRPr="002F0819">
        <w:rPr>
          <w:rFonts w:asciiTheme="minorHAnsi" w:eastAsia="Times New Roman" w:hAnsiTheme="minorHAnsi"/>
          <w:spacing w:val="-3"/>
          <w:lang w:val="en-GB" w:eastAsia="hi-IN" w:bidi="hi-IN"/>
        </w:rPr>
        <w:t>Folda</w:t>
      </w:r>
      <w:proofErr w:type="spellEnd"/>
      <w:r w:rsidRPr="002F0819">
        <w:rPr>
          <w:rFonts w:asciiTheme="minorHAnsi" w:eastAsia="Times New Roman" w:hAnsiTheme="minorHAnsi"/>
          <w:spacing w:val="-3"/>
          <w:lang w:val="en-GB" w:eastAsia="hi-IN" w:bidi="hi-IN"/>
        </w:rPr>
        <w:t xml:space="preserve">, J., </w:t>
      </w:r>
      <w:r w:rsidRPr="002F0819">
        <w:rPr>
          <w:rFonts w:asciiTheme="minorHAnsi" w:eastAsia="Times New Roman" w:hAnsiTheme="minorHAnsi"/>
          <w:i/>
          <w:iCs/>
          <w:spacing w:val="-3"/>
          <w:lang w:val="en-GB" w:eastAsia="hi-IN" w:bidi="hi-IN"/>
        </w:rPr>
        <w:t>East Meets West: Art and Architecture of Crusader States</w:t>
      </w:r>
      <w:r w:rsidRPr="002F0819">
        <w:rPr>
          <w:rFonts w:asciiTheme="minorHAnsi" w:eastAsia="Times New Roman" w:hAnsiTheme="minorHAnsi"/>
          <w:spacing w:val="-3"/>
          <w:lang w:val="en-GB" w:eastAsia="hi-IN" w:bidi="hi-IN"/>
        </w:rPr>
        <w:t xml:space="preserve">, w: </w:t>
      </w:r>
      <w:r w:rsidRPr="002F0819">
        <w:rPr>
          <w:rFonts w:asciiTheme="minorHAnsi" w:eastAsia="Arial-BoldMT" w:hAnsiTheme="minorHAnsi"/>
          <w:spacing w:val="-3"/>
          <w:lang w:val="en-US" w:eastAsia="hi-IN" w:bidi="hi-IN"/>
        </w:rPr>
        <w:t xml:space="preserve">A </w:t>
      </w:r>
      <w:r w:rsidRPr="002F0819">
        <w:rPr>
          <w:rFonts w:asciiTheme="minorHAnsi" w:eastAsia="Arial-BoldMT" w:hAnsiTheme="minorHAnsi"/>
          <w:i/>
          <w:iCs/>
          <w:spacing w:val="-3"/>
          <w:lang w:val="en-US" w:eastAsia="hi-IN" w:bidi="hi-IN"/>
        </w:rPr>
        <w:t>Companion to Medieval Art. Romanesque and Gothic in Northern Europe</w:t>
      </w:r>
      <w:r w:rsidRPr="002F0819">
        <w:rPr>
          <w:rFonts w:asciiTheme="minorHAnsi" w:eastAsia="Arial-BoldMT" w:hAnsiTheme="minorHAnsi"/>
          <w:spacing w:val="-3"/>
          <w:lang w:val="en-US" w:eastAsia="hi-IN" w:bidi="hi-IN"/>
        </w:rPr>
        <w:t>, red. C. Rudolph, Malden – Oxford – Chichester 2010 [Blackwell Companions to Art History, 2.], s. 488-509 (</w:t>
      </w:r>
      <w:proofErr w:type="spellStart"/>
      <w:r w:rsidRPr="002F0819">
        <w:rPr>
          <w:rFonts w:asciiTheme="minorHAnsi" w:eastAsia="Arial-BoldMT" w:hAnsiTheme="minorHAnsi"/>
          <w:spacing w:val="-3"/>
          <w:lang w:val="en-US" w:eastAsia="hi-IN" w:bidi="hi-IN"/>
        </w:rPr>
        <w:t>tamże</w:t>
      </w:r>
      <w:proofErr w:type="spellEnd"/>
      <w:r w:rsidRPr="002F0819">
        <w:rPr>
          <w:rFonts w:asciiTheme="minorHAnsi" w:eastAsia="Arial-BoldMT" w:hAnsiTheme="minorHAnsi"/>
          <w:spacing w:val="-3"/>
          <w:lang w:val="en-US" w:eastAsia="hi-IN" w:bidi="hi-IN"/>
        </w:rPr>
        <w:t xml:space="preserve"> </w:t>
      </w:r>
      <w:proofErr w:type="spellStart"/>
      <w:r w:rsidRPr="002F0819">
        <w:rPr>
          <w:rFonts w:asciiTheme="minorHAnsi" w:eastAsia="Arial-BoldMT" w:hAnsiTheme="minorHAnsi"/>
          <w:spacing w:val="-3"/>
          <w:lang w:val="en-US" w:eastAsia="hi-IN" w:bidi="hi-IN"/>
        </w:rPr>
        <w:t>wcześniejsza</w:t>
      </w:r>
      <w:proofErr w:type="spellEnd"/>
      <w:r w:rsidRPr="002F0819">
        <w:rPr>
          <w:rFonts w:asciiTheme="minorHAnsi" w:eastAsia="Arial-BoldMT" w:hAnsiTheme="minorHAnsi"/>
          <w:spacing w:val="-3"/>
          <w:lang w:val="en-US" w:eastAsia="hi-IN" w:bidi="hi-IN"/>
        </w:rPr>
        <w:t xml:space="preserve"> </w:t>
      </w:r>
      <w:proofErr w:type="spellStart"/>
      <w:r w:rsidRPr="002F0819">
        <w:rPr>
          <w:rFonts w:asciiTheme="minorHAnsi" w:eastAsia="Arial-BoldMT" w:hAnsiTheme="minorHAnsi"/>
          <w:spacing w:val="-3"/>
          <w:lang w:val="en-US" w:eastAsia="hi-IN" w:bidi="hi-IN"/>
        </w:rPr>
        <w:t>literatura</w:t>
      </w:r>
      <w:proofErr w:type="spellEnd"/>
      <w:r w:rsidRPr="002F0819">
        <w:rPr>
          <w:rFonts w:asciiTheme="minorHAnsi" w:eastAsia="Arial-BoldMT" w:hAnsiTheme="minorHAnsi"/>
          <w:spacing w:val="-3"/>
          <w:lang w:val="en-US" w:eastAsia="hi-IN" w:bidi="hi-IN"/>
        </w:rPr>
        <w:t xml:space="preserve">). </w:t>
      </w:r>
    </w:p>
    <w:p w14:paraId="078DC8D4" w14:textId="77777777" w:rsidR="00882BED" w:rsidRPr="002F0819" w:rsidRDefault="00882BED" w:rsidP="00882BED">
      <w:pPr>
        <w:pStyle w:val="Normalny1"/>
        <w:spacing w:line="240" w:lineRule="auto"/>
        <w:ind w:left="720"/>
        <w:jc w:val="both"/>
        <w:rPr>
          <w:rStyle w:val="st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</w:pPr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 xml:space="preserve">Ganz, D., </w:t>
      </w:r>
      <w:proofErr w:type="spellStart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>Medien</w:t>
      </w:r>
      <w:proofErr w:type="spellEnd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 xml:space="preserve"> der </w:t>
      </w:r>
      <w:proofErr w:type="spellStart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>Offenbarung</w:t>
      </w:r>
      <w:proofErr w:type="spellEnd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 xml:space="preserve">. </w:t>
      </w:r>
      <w:proofErr w:type="spellStart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>Visonsdarstellungen</w:t>
      </w:r>
      <w:proofErr w:type="spellEnd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 xml:space="preserve"> </w:t>
      </w:r>
      <w:proofErr w:type="spellStart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>im</w:t>
      </w:r>
      <w:proofErr w:type="spellEnd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 xml:space="preserve"> </w:t>
      </w:r>
      <w:proofErr w:type="spellStart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 w:eastAsia="hi-IN" w:bidi="hi-IN"/>
        </w:rPr>
        <w:t>Mittelalter</w:t>
      </w:r>
      <w:proofErr w:type="spellEnd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 w:eastAsia="hi-IN" w:bidi="hi-IN"/>
        </w:rPr>
        <w:t xml:space="preserve">, Berlin 2008 </w:t>
      </w:r>
    </w:p>
    <w:p w14:paraId="655E170C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lang w:val="en-GB"/>
        </w:rPr>
      </w:pPr>
      <w:proofErr w:type="spellStart"/>
      <w:r w:rsidRPr="002F0819">
        <w:rPr>
          <w:rFonts w:asciiTheme="minorHAnsi" w:hAnsiTheme="minorHAnsi"/>
          <w:i/>
          <w:iCs/>
          <w:lang w:val="en-GB"/>
        </w:rPr>
        <w:t>Gravierte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Schleier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von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Madonnen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und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Vesperbildern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. Ein autochthones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Motiv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des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böhmischen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Schönen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Stils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und seine religiose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Funktion</w:t>
      </w:r>
      <w:proofErr w:type="spellEnd"/>
      <w:r w:rsidRPr="002F0819">
        <w:rPr>
          <w:rFonts w:asciiTheme="minorHAnsi" w:hAnsiTheme="minorHAnsi"/>
          <w:lang w:val="en-GB"/>
        </w:rPr>
        <w:t xml:space="preserve">, </w:t>
      </w:r>
      <w:r w:rsidRPr="002F0819">
        <w:rPr>
          <w:rFonts w:asciiTheme="minorHAnsi" w:hAnsiTheme="minorHAnsi"/>
          <w:lang w:val="en-US"/>
        </w:rPr>
        <w:t>„</w:t>
      </w:r>
      <w:proofErr w:type="spellStart"/>
      <w:r w:rsidRPr="002F0819">
        <w:rPr>
          <w:rFonts w:asciiTheme="minorHAnsi" w:hAnsiTheme="minorHAnsi"/>
          <w:lang w:val="en-GB"/>
        </w:rPr>
        <w:t>Umění</w:t>
      </w:r>
      <w:proofErr w:type="spellEnd"/>
      <w:r w:rsidRPr="002F0819">
        <w:rPr>
          <w:rFonts w:asciiTheme="minorHAnsi" w:hAnsiTheme="minorHAnsi"/>
          <w:lang w:val="en-GB"/>
        </w:rPr>
        <w:t>”, 66, 2018, nr 1-2, s. 2-35.</w:t>
      </w:r>
    </w:p>
    <w:p w14:paraId="65A723BD" w14:textId="77777777" w:rsidR="00882BED" w:rsidRPr="002F0819" w:rsidRDefault="00882BED" w:rsidP="00882BED">
      <w:pPr>
        <w:pStyle w:val="Normalny1"/>
        <w:spacing w:line="240" w:lineRule="auto"/>
        <w:ind w:left="720"/>
        <w:jc w:val="both"/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</w:pPr>
      <w:proofErr w:type="spellStart"/>
      <w:r w:rsidRPr="002F0819">
        <w:rPr>
          <w:rStyle w:val="st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Intellektualisierung</w:t>
      </w:r>
      <w:proofErr w:type="spellEnd"/>
      <w:r w:rsidRPr="002F0819">
        <w:rPr>
          <w:rStyle w:val="st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 xml:space="preserve"> und Mystifizierung mittelalterlicher Kunst. „Kultbild“: Revision eines Begriffs</w:t>
      </w:r>
      <w:r w:rsidRPr="002F0819">
        <w:rPr>
          <w:rStyle w:val="st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, Hrsg. M. </w:t>
      </w:r>
      <w:proofErr w:type="spellStart"/>
      <w:r w:rsidRPr="002F0819">
        <w:rPr>
          <w:rStyle w:val="st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Büchsel</w:t>
      </w:r>
      <w:proofErr w:type="spellEnd"/>
      <w:r w:rsidRPr="002F0819">
        <w:rPr>
          <w:rStyle w:val="st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, R. Müller, Berlin 2010 (Neue Frankfurter Forschungen zur Kunst, Band 10). </w:t>
      </w:r>
    </w:p>
    <w:p w14:paraId="5812F794" w14:textId="77777777" w:rsidR="00882BED" w:rsidRPr="002F0819" w:rsidRDefault="00882BED" w:rsidP="00882BED">
      <w:pPr>
        <w:pStyle w:val="Standardowy1"/>
        <w:autoSpaceDE w:val="0"/>
        <w:ind w:left="720"/>
        <w:jc w:val="both"/>
        <w:rPr>
          <w:rStyle w:val="st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</w:pP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val="de-DE" w:eastAsia="hi-IN" w:bidi="hi-IN"/>
        </w:rPr>
        <w:t>Jarzewicz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val="de-DE" w:eastAsia="hi-IN" w:bidi="hi-IN"/>
        </w:rPr>
        <w:t xml:space="preserve">, J., </w:t>
      </w:r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de-DE" w:eastAsia="hi-IN" w:bidi="hi-IN"/>
        </w:rPr>
        <w:t xml:space="preserve">O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de-DE" w:eastAsia="hi-IN" w:bidi="hi-IN"/>
        </w:rPr>
        <w:t>obrazach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de-DE" w:eastAsia="hi-IN" w:bidi="hi-IN"/>
        </w:rPr>
        <w:t xml:space="preserve">, o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de-DE" w:eastAsia="hi-IN" w:bidi="hi-IN"/>
        </w:rPr>
        <w:t>naturze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de-DE" w:eastAsia="hi-IN" w:bidi="hi-IN"/>
        </w:rPr>
        <w:t xml:space="preserve"> i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de-DE" w:eastAsia="hi-IN" w:bidi="hi-IN"/>
        </w:rPr>
        <w:t>innych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de-DE" w:eastAsia="hi-IN" w:bidi="hi-IN"/>
        </w:rPr>
        <w:t xml:space="preserve">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de-DE" w:eastAsia="hi-IN" w:bidi="hi-IN"/>
        </w:rPr>
        <w:t>fundamentalnych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de-DE" w:eastAsia="hi-IN" w:bidi="hi-IN"/>
        </w:rPr>
        <w:t xml:space="preserve">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de-DE" w:eastAsia="hi-IN" w:bidi="hi-IN"/>
        </w:rPr>
        <w:t>kwestiach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val="de-DE" w:eastAsia="hi-IN" w:bidi="hi-IN"/>
        </w:rPr>
        <w:t>, „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val="de-DE" w:eastAsia="hi-IN" w:bidi="hi-IN"/>
        </w:rPr>
        <w:t>Artium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val="de-DE" w:eastAsia="hi-IN" w:bidi="hi-IN"/>
        </w:rPr>
        <w:t xml:space="preserve"> Quaestiones“ XXIII, 2012 s. 269-286</w:t>
      </w:r>
    </w:p>
    <w:p w14:paraId="6AB0D483" w14:textId="77777777" w:rsidR="00882BED" w:rsidRPr="002F0819" w:rsidRDefault="00882BED" w:rsidP="00882BED">
      <w:pPr>
        <w:pStyle w:val="Normalny1"/>
        <w:spacing w:line="240" w:lineRule="auto"/>
        <w:ind w:left="720"/>
        <w:jc w:val="both"/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</w:pP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Jarzewicz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, J.,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Realizm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 xml:space="preserve"> i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iluzja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 xml:space="preserve"> w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sztuce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średniowiecza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 xml:space="preserve">.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Kilka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uwag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wstępnych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, [w:]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Antyk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 xml:space="preserve">,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prawda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 xml:space="preserve"> i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fałsz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 xml:space="preserve"> w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eastAsia="hi-IN" w:bidi="hi-IN"/>
        </w:rPr>
        <w:t>średniowieczu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.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Materiały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Seminariów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Mediewistycznych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 im.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Alicji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Karłowskiej-Kamzowej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, red. J. Kowalski, T. Ratajczak, Poznań 2011 (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Poznańskie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Towarzystwo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Przyjaciół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Nauk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.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Wydział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Nauk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 o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Sztuce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.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Prace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Komisji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Historii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Sztuki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, </w:t>
      </w:r>
      <w:proofErr w:type="spellStart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>tom</w:t>
      </w:r>
      <w:proofErr w:type="spellEnd"/>
      <w:r w:rsidRPr="002F0819">
        <w:rPr>
          <w:rStyle w:val="WW-Domylnaczcionkaakapitu111"/>
          <w:rFonts w:asciiTheme="minorHAnsi" w:eastAsia="Times New Roman" w:hAnsiTheme="minorHAnsi"/>
          <w:color w:val="auto"/>
          <w:spacing w:val="-3"/>
          <w:sz w:val="22"/>
          <w:szCs w:val="22"/>
          <w:lang w:eastAsia="hi-IN" w:bidi="hi-IN"/>
        </w:rPr>
        <w:t xml:space="preserve"> 36), s. 15-26</w:t>
      </w:r>
    </w:p>
    <w:p w14:paraId="1CD58713" w14:textId="77777777" w:rsidR="00882BED" w:rsidRPr="002F0819" w:rsidRDefault="00882BED" w:rsidP="00882BED">
      <w:pPr>
        <w:pStyle w:val="Akapitzlist"/>
        <w:autoSpaceDE w:val="0"/>
        <w:spacing w:after="0" w:line="240" w:lineRule="auto"/>
        <w:jc w:val="both"/>
        <w:rPr>
          <w:rFonts w:asciiTheme="minorHAnsi" w:eastAsia="Times New Roman" w:hAnsiTheme="minorHAnsi"/>
          <w:spacing w:val="-3"/>
          <w:lang w:val="en-GB" w:eastAsia="hi-IN" w:bidi="hi-IN"/>
        </w:rPr>
      </w:pPr>
      <w:r w:rsidRPr="002F0819">
        <w:rPr>
          <w:rFonts w:asciiTheme="minorHAnsi" w:eastAsia="Times New Roman" w:hAnsiTheme="minorHAnsi"/>
          <w:spacing w:val="-3"/>
          <w:lang w:val="en-GB" w:eastAsia="hi-IN" w:bidi="hi-IN"/>
        </w:rPr>
        <w:t xml:space="preserve">Johns, J., </w:t>
      </w:r>
      <w:r w:rsidRPr="002F0819">
        <w:rPr>
          <w:rFonts w:asciiTheme="minorHAnsi" w:eastAsia="Times New Roman" w:hAnsiTheme="minorHAnsi"/>
          <w:i/>
          <w:iCs/>
          <w:spacing w:val="-3"/>
          <w:lang w:val="en-GB" w:eastAsia="hi-IN" w:bidi="hi-IN"/>
        </w:rPr>
        <w:t xml:space="preserve">Muslim Artists and Christian Models in the Painted Ceilings of the Cappella </w:t>
      </w:r>
      <w:proofErr w:type="spellStart"/>
      <w:r w:rsidRPr="002F0819">
        <w:rPr>
          <w:rFonts w:asciiTheme="minorHAnsi" w:eastAsia="Times New Roman" w:hAnsiTheme="minorHAnsi"/>
          <w:i/>
          <w:iCs/>
          <w:spacing w:val="-3"/>
          <w:lang w:val="en-GB" w:eastAsia="hi-IN" w:bidi="hi-IN"/>
        </w:rPr>
        <w:t>Palatina</w:t>
      </w:r>
      <w:proofErr w:type="spellEnd"/>
      <w:r w:rsidRPr="002F0819">
        <w:rPr>
          <w:rFonts w:asciiTheme="minorHAnsi" w:eastAsia="Times New Roman" w:hAnsiTheme="minorHAnsi"/>
          <w:spacing w:val="-3"/>
          <w:lang w:val="en-GB" w:eastAsia="hi-IN" w:bidi="hi-IN"/>
        </w:rPr>
        <w:t xml:space="preserve">, </w:t>
      </w:r>
      <w:r w:rsidRPr="002F0819">
        <w:rPr>
          <w:rFonts w:asciiTheme="minorHAnsi" w:eastAsia="Times New Roman" w:hAnsiTheme="minorHAnsi"/>
          <w:spacing w:val="-3"/>
          <w:lang w:val="en-GB" w:eastAsia="hi-IN" w:bidi="hi-IN"/>
        </w:rPr>
        <w:br/>
      </w:r>
      <w:r w:rsidRPr="002F0819">
        <w:rPr>
          <w:rFonts w:asciiTheme="minorHAnsi" w:eastAsia="Times New Roman" w:hAnsiTheme="minorHAnsi"/>
          <w:spacing w:val="-3"/>
          <w:lang w:val="en-US" w:eastAsia="hi-IN" w:bidi="hi-IN"/>
        </w:rPr>
        <w:t>„</w:t>
      </w:r>
      <w:r w:rsidRPr="002F0819">
        <w:rPr>
          <w:rFonts w:asciiTheme="minorHAnsi" w:eastAsia="Times New Roman" w:hAnsiTheme="minorHAnsi"/>
          <w:spacing w:val="-3"/>
          <w:lang w:val="en-GB" w:eastAsia="hi-IN" w:bidi="hi-IN"/>
        </w:rPr>
        <w:t>Romanesque and the Mediterranean”, 2015, s. 59-89</w:t>
      </w:r>
    </w:p>
    <w:p w14:paraId="46ABA371" w14:textId="77777777" w:rsidR="00882BED" w:rsidRPr="002F0819" w:rsidRDefault="00882BED" w:rsidP="00882BED">
      <w:pPr>
        <w:pStyle w:val="Normalny1"/>
        <w:spacing w:line="240" w:lineRule="auto"/>
        <w:ind w:left="720"/>
        <w:jc w:val="both"/>
        <w:rPr>
          <w:rFonts w:asciiTheme="minorHAnsi" w:hAnsiTheme="minorHAnsi"/>
          <w:color w:val="auto"/>
          <w:spacing w:val="-3"/>
          <w:sz w:val="22"/>
          <w:szCs w:val="22"/>
        </w:rPr>
      </w:pPr>
      <w:r w:rsidRPr="002F0819">
        <w:rPr>
          <w:rFonts w:asciiTheme="minorHAnsi" w:hAnsiTheme="minorHAnsi"/>
          <w:color w:val="auto"/>
          <w:spacing w:val="-3"/>
          <w:sz w:val="22"/>
          <w:szCs w:val="22"/>
        </w:rPr>
        <w:t xml:space="preserve">Kemp, W., </w:t>
      </w:r>
      <w:r w:rsidRPr="002F0819">
        <w:rPr>
          <w:rFonts w:asciiTheme="minorHAnsi" w:hAnsiTheme="minorHAnsi"/>
          <w:i/>
          <w:iCs/>
          <w:color w:val="auto"/>
          <w:spacing w:val="-3"/>
          <w:sz w:val="22"/>
          <w:szCs w:val="22"/>
        </w:rPr>
        <w:t xml:space="preserve">Architektur Analysieren. </w:t>
      </w:r>
      <w:r w:rsidRPr="002F0819">
        <w:rPr>
          <w:rFonts w:asciiTheme="minorHAnsi" w:hAnsiTheme="minorHAnsi"/>
          <w:i/>
          <w:iCs/>
          <w:color w:val="auto"/>
          <w:spacing w:val="-3"/>
          <w:sz w:val="22"/>
          <w:szCs w:val="22"/>
          <w:lang w:val="en-US"/>
        </w:rPr>
        <w:t xml:space="preserve">Eine </w:t>
      </w:r>
      <w:proofErr w:type="spellStart"/>
      <w:r w:rsidRPr="002F0819">
        <w:rPr>
          <w:rFonts w:asciiTheme="minorHAnsi" w:hAnsiTheme="minorHAnsi"/>
          <w:i/>
          <w:iCs/>
          <w:color w:val="auto"/>
          <w:spacing w:val="-3"/>
          <w:sz w:val="22"/>
          <w:szCs w:val="22"/>
          <w:lang w:val="en-US"/>
        </w:rPr>
        <w:t>Einführung</w:t>
      </w:r>
      <w:proofErr w:type="spellEnd"/>
      <w:r w:rsidRPr="002F0819">
        <w:rPr>
          <w:rFonts w:asciiTheme="minorHAnsi" w:hAnsiTheme="minorHAnsi"/>
          <w:i/>
          <w:iCs/>
          <w:color w:val="auto"/>
          <w:spacing w:val="-3"/>
          <w:sz w:val="22"/>
          <w:szCs w:val="22"/>
          <w:lang w:val="en-US"/>
        </w:rPr>
        <w:t xml:space="preserve"> in </w:t>
      </w:r>
      <w:proofErr w:type="spellStart"/>
      <w:r w:rsidRPr="002F0819">
        <w:rPr>
          <w:rFonts w:asciiTheme="minorHAnsi" w:hAnsiTheme="minorHAnsi"/>
          <w:i/>
          <w:iCs/>
          <w:color w:val="auto"/>
          <w:spacing w:val="-3"/>
          <w:sz w:val="22"/>
          <w:szCs w:val="22"/>
          <w:lang w:val="en-US"/>
        </w:rPr>
        <w:t>acht</w:t>
      </w:r>
      <w:proofErr w:type="spellEnd"/>
      <w:r w:rsidRPr="002F0819">
        <w:rPr>
          <w:rFonts w:asciiTheme="minorHAnsi" w:hAnsiTheme="minorHAnsi"/>
          <w:i/>
          <w:iCs/>
          <w:color w:val="auto"/>
          <w:spacing w:val="-3"/>
          <w:sz w:val="22"/>
          <w:szCs w:val="22"/>
          <w:lang w:val="en-US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color w:val="auto"/>
          <w:spacing w:val="-3"/>
          <w:sz w:val="22"/>
          <w:szCs w:val="22"/>
          <w:lang w:val="en-US"/>
        </w:rPr>
        <w:t>Kapiteln</w:t>
      </w:r>
      <w:proofErr w:type="spellEnd"/>
      <w:r w:rsidRPr="002F0819">
        <w:rPr>
          <w:rFonts w:asciiTheme="minorHAnsi" w:hAnsiTheme="minorHAnsi"/>
          <w:color w:val="auto"/>
          <w:spacing w:val="-3"/>
          <w:sz w:val="22"/>
          <w:szCs w:val="22"/>
          <w:lang w:val="en-US"/>
        </w:rPr>
        <w:t>, München 2009</w:t>
      </w:r>
    </w:p>
    <w:p w14:paraId="41AA0117" w14:textId="77777777" w:rsidR="00882BED" w:rsidRPr="002F0819" w:rsidRDefault="00882BED" w:rsidP="00882BED">
      <w:pPr>
        <w:pStyle w:val="Normalny1"/>
        <w:spacing w:line="240" w:lineRule="auto"/>
        <w:ind w:left="720"/>
        <w:jc w:val="both"/>
        <w:rPr>
          <w:rFonts w:asciiTheme="minorHAnsi" w:hAnsiTheme="minorHAnsi"/>
          <w:color w:val="auto"/>
          <w:spacing w:val="-3"/>
          <w:sz w:val="22"/>
          <w:szCs w:val="22"/>
        </w:rPr>
      </w:pPr>
      <w:r w:rsidRPr="002F0819">
        <w:rPr>
          <w:rFonts w:asciiTheme="minorHAnsi" w:hAnsiTheme="minorHAnsi"/>
          <w:color w:val="auto"/>
          <w:spacing w:val="-3"/>
          <w:sz w:val="22"/>
          <w:szCs w:val="22"/>
        </w:rPr>
        <w:t xml:space="preserve">Kemp, W., </w:t>
      </w:r>
      <w:r w:rsidRPr="002F0819">
        <w:rPr>
          <w:rFonts w:asciiTheme="minorHAnsi" w:hAnsiTheme="minorHAnsi"/>
          <w:i/>
          <w:iCs/>
          <w:color w:val="auto"/>
          <w:spacing w:val="-3"/>
          <w:sz w:val="22"/>
          <w:szCs w:val="22"/>
        </w:rPr>
        <w:t>Christliche Kunst. Ihre Anfänge, ihre Strukturen</w:t>
      </w:r>
      <w:r w:rsidRPr="002F0819">
        <w:rPr>
          <w:rFonts w:asciiTheme="minorHAnsi" w:hAnsiTheme="minorHAnsi"/>
          <w:color w:val="auto"/>
          <w:spacing w:val="-3"/>
          <w:sz w:val="22"/>
          <w:szCs w:val="22"/>
        </w:rPr>
        <w:t>, München 1994</w:t>
      </w:r>
    </w:p>
    <w:p w14:paraId="31F89D6F" w14:textId="77777777" w:rsidR="00882BED" w:rsidRPr="002F0819" w:rsidRDefault="00882BED" w:rsidP="00882BED">
      <w:pPr>
        <w:pStyle w:val="Akapitzlist"/>
        <w:autoSpaceDE w:val="0"/>
        <w:spacing w:after="0" w:line="240" w:lineRule="auto"/>
        <w:jc w:val="both"/>
        <w:rPr>
          <w:rStyle w:val="st"/>
          <w:rFonts w:asciiTheme="minorHAnsi" w:eastAsia="Times New Roman" w:hAnsiTheme="minorHAnsi"/>
          <w:lang w:val="en-US" w:eastAsia="hi-IN" w:bidi="hi-IN"/>
        </w:rPr>
      </w:pPr>
      <w:r w:rsidRPr="002F0819">
        <w:rPr>
          <w:rStyle w:val="st"/>
          <w:rFonts w:asciiTheme="minorHAnsi" w:eastAsia="Times New Roman" w:hAnsiTheme="minorHAnsi"/>
          <w:i/>
          <w:iCs/>
          <w:spacing w:val="-3"/>
          <w:lang w:val="en-US" w:eastAsia="hi-IN" w:bidi="hi-IN"/>
        </w:rPr>
        <w:t xml:space="preserve">Metzler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spacing w:val="-3"/>
          <w:lang w:val="en-US" w:eastAsia="hi-IN" w:bidi="hi-IN"/>
        </w:rPr>
        <w:t>Lexikon</w:t>
      </w:r>
      <w:proofErr w:type="spellEnd"/>
      <w:r w:rsidRPr="002F0819">
        <w:rPr>
          <w:rStyle w:val="st"/>
          <w:rFonts w:asciiTheme="minorHAnsi" w:eastAsia="Times New Roman" w:hAnsiTheme="minorHAnsi"/>
          <w:i/>
          <w:iCs/>
          <w:spacing w:val="-3"/>
          <w:lang w:val="en-US" w:eastAsia="hi-IN" w:bidi="hi-IN"/>
        </w:rPr>
        <w:t xml:space="preserve"> der </w:t>
      </w:r>
      <w:proofErr w:type="spellStart"/>
      <w:r w:rsidRPr="002F0819">
        <w:rPr>
          <w:rStyle w:val="st"/>
          <w:rFonts w:asciiTheme="minorHAnsi" w:eastAsia="Times New Roman" w:hAnsiTheme="minorHAnsi"/>
          <w:i/>
          <w:iCs/>
          <w:spacing w:val="-3"/>
          <w:lang w:val="en-US" w:eastAsia="hi-IN" w:bidi="hi-IN"/>
        </w:rPr>
        <w:t>Kunstwissenschaft</w:t>
      </w:r>
      <w:proofErr w:type="spellEnd"/>
      <w:r w:rsidRPr="002F0819">
        <w:rPr>
          <w:rStyle w:val="st"/>
          <w:rFonts w:asciiTheme="minorHAnsi" w:eastAsia="Times New Roman" w:hAnsiTheme="minorHAnsi"/>
          <w:spacing w:val="-3"/>
          <w:lang w:val="en-US" w:eastAsia="hi-IN" w:bidi="hi-IN"/>
        </w:rPr>
        <w:t xml:space="preserve">, red. U. </w:t>
      </w:r>
      <w:proofErr w:type="spellStart"/>
      <w:r w:rsidRPr="002F0819">
        <w:rPr>
          <w:rStyle w:val="st"/>
          <w:rFonts w:asciiTheme="minorHAnsi" w:eastAsia="Times New Roman" w:hAnsiTheme="minorHAnsi"/>
          <w:spacing w:val="-3"/>
          <w:lang w:val="en-US" w:eastAsia="hi-IN" w:bidi="hi-IN"/>
        </w:rPr>
        <w:t>Pfisterer</w:t>
      </w:r>
      <w:proofErr w:type="spellEnd"/>
      <w:r w:rsidRPr="002F0819">
        <w:rPr>
          <w:rStyle w:val="st"/>
          <w:rFonts w:asciiTheme="minorHAnsi" w:eastAsia="Times New Roman" w:hAnsiTheme="minorHAnsi"/>
          <w:spacing w:val="-3"/>
          <w:lang w:val="en-US" w:eastAsia="hi-IN" w:bidi="hi-IN"/>
        </w:rPr>
        <w:t>, Stuttgart 2011 (</w:t>
      </w:r>
      <w:proofErr w:type="spellStart"/>
      <w:r w:rsidRPr="002F0819">
        <w:rPr>
          <w:rStyle w:val="st"/>
          <w:rFonts w:asciiTheme="minorHAnsi" w:eastAsia="Times New Roman" w:hAnsiTheme="minorHAnsi"/>
          <w:spacing w:val="-3"/>
          <w:lang w:val="en-US" w:eastAsia="hi-IN" w:bidi="hi-IN"/>
        </w:rPr>
        <w:t>wyd</w:t>
      </w:r>
      <w:proofErr w:type="spellEnd"/>
      <w:r w:rsidRPr="002F0819">
        <w:rPr>
          <w:rStyle w:val="st"/>
          <w:rFonts w:asciiTheme="minorHAnsi" w:eastAsia="Times New Roman" w:hAnsiTheme="minorHAnsi"/>
          <w:spacing w:val="-3"/>
          <w:lang w:val="en-US" w:eastAsia="hi-IN" w:bidi="hi-IN"/>
        </w:rPr>
        <w:t xml:space="preserve"> 2.) </w:t>
      </w:r>
    </w:p>
    <w:p w14:paraId="29BC6924" w14:textId="77777777" w:rsidR="00882BED" w:rsidRPr="002F0819" w:rsidRDefault="00882BED" w:rsidP="00882BED">
      <w:pPr>
        <w:pStyle w:val="Normalny1"/>
        <w:spacing w:line="240" w:lineRule="auto"/>
        <w:ind w:left="720"/>
        <w:jc w:val="both"/>
        <w:rPr>
          <w:rFonts w:asciiTheme="minorHAnsi" w:hAnsiTheme="minorHAnsi"/>
          <w:color w:val="auto"/>
          <w:spacing w:val="-3"/>
          <w:sz w:val="22"/>
          <w:szCs w:val="22"/>
        </w:rPr>
      </w:pPr>
      <w:r w:rsidRPr="002F0819">
        <w:rPr>
          <w:rFonts w:asciiTheme="minorHAnsi" w:hAnsiTheme="minorHAnsi"/>
          <w:color w:val="auto"/>
          <w:spacing w:val="-3"/>
          <w:sz w:val="22"/>
          <w:szCs w:val="22"/>
          <w:lang w:val="en-US"/>
        </w:rPr>
        <w:t xml:space="preserve">Michalski, S., </w:t>
      </w:r>
      <w:proofErr w:type="spellStart"/>
      <w:r w:rsidRPr="002F0819">
        <w:rPr>
          <w:rFonts w:asciiTheme="minorHAnsi" w:hAnsiTheme="minorHAnsi"/>
          <w:i/>
          <w:iCs/>
          <w:color w:val="auto"/>
          <w:spacing w:val="-3"/>
          <w:sz w:val="22"/>
          <w:szCs w:val="22"/>
          <w:lang w:val="en-US"/>
        </w:rPr>
        <w:t>Einf</w:t>
      </w:r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/>
        </w:rPr>
        <w:t>ührung</w:t>
      </w:r>
      <w:proofErr w:type="spellEnd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/>
        </w:rPr>
        <w:t xml:space="preserve"> in die </w:t>
      </w:r>
      <w:proofErr w:type="spellStart"/>
      <w:r w:rsidRPr="002F0819">
        <w:rPr>
          <w:rFonts w:asciiTheme="minorHAnsi" w:eastAsia="Times New Roman" w:hAnsiTheme="minorHAnsi"/>
          <w:i/>
          <w:iCs/>
          <w:color w:val="auto"/>
          <w:spacing w:val="-3"/>
          <w:sz w:val="22"/>
          <w:szCs w:val="22"/>
          <w:lang w:val="en-US"/>
        </w:rPr>
        <w:t>Kunstgeschichte</w:t>
      </w:r>
      <w:proofErr w:type="spellEnd"/>
      <w:r w:rsidRPr="002F0819">
        <w:rPr>
          <w:rFonts w:asciiTheme="minorHAnsi" w:eastAsia="Times New Roman" w:hAnsiTheme="minorHAnsi"/>
          <w:color w:val="auto"/>
          <w:spacing w:val="-3"/>
          <w:sz w:val="22"/>
          <w:szCs w:val="22"/>
          <w:lang w:val="en-US"/>
        </w:rPr>
        <w:t>, Darmstadt 2015</w:t>
      </w:r>
    </w:p>
    <w:p w14:paraId="3C1A5E4C" w14:textId="1411F07D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lang w:val="en-GB"/>
        </w:rPr>
      </w:pPr>
      <w:proofErr w:type="spellStart"/>
      <w:r w:rsidRPr="002F0819">
        <w:rPr>
          <w:rFonts w:asciiTheme="minorHAnsi" w:hAnsiTheme="minorHAnsi"/>
          <w:lang w:val="en-GB"/>
        </w:rPr>
        <w:t>Schöfbeck</w:t>
      </w:r>
      <w:proofErr w:type="spellEnd"/>
      <w:r w:rsidRPr="002F0819">
        <w:rPr>
          <w:rFonts w:asciiTheme="minorHAnsi" w:hAnsiTheme="minorHAnsi"/>
          <w:lang w:val="en-GB"/>
        </w:rPr>
        <w:t xml:space="preserve">, T., K.-U. </w:t>
      </w:r>
      <w:proofErr w:type="spellStart"/>
      <w:r w:rsidRPr="002F0819">
        <w:rPr>
          <w:rFonts w:asciiTheme="minorHAnsi" w:hAnsiTheme="minorHAnsi"/>
          <w:lang w:val="en-GB"/>
        </w:rPr>
        <w:t>Heussner</w:t>
      </w:r>
      <w:proofErr w:type="spellEnd"/>
      <w:r w:rsidRPr="002F0819">
        <w:rPr>
          <w:rFonts w:asciiTheme="minorHAnsi" w:hAnsiTheme="minorHAnsi"/>
          <w:lang w:val="en-GB"/>
        </w:rPr>
        <w:t xml:space="preserve">,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Dendrochronologische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Untersuchungen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an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mittelalterlichen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Kunswerken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zwischen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Elbe und Oder</w:t>
      </w:r>
      <w:r w:rsidRPr="002F0819">
        <w:rPr>
          <w:rFonts w:asciiTheme="minorHAnsi" w:hAnsiTheme="minorHAnsi"/>
          <w:lang w:val="en-GB"/>
        </w:rPr>
        <w:t xml:space="preserve">, </w:t>
      </w:r>
      <w:r w:rsidR="00FA2E7A" w:rsidRPr="002F0819">
        <w:rPr>
          <w:rFonts w:asciiTheme="minorHAnsi" w:hAnsiTheme="minorHAnsi"/>
          <w:lang w:val="en-GB"/>
        </w:rPr>
        <w:t>[</w:t>
      </w:r>
      <w:r w:rsidRPr="002F0819">
        <w:rPr>
          <w:rFonts w:asciiTheme="minorHAnsi" w:hAnsiTheme="minorHAnsi"/>
          <w:lang w:val="en-GB"/>
        </w:rPr>
        <w:t>w:</w:t>
      </w:r>
      <w:r w:rsidR="00FA2E7A" w:rsidRPr="002F0819">
        <w:rPr>
          <w:rFonts w:asciiTheme="minorHAnsi" w:hAnsiTheme="minorHAnsi"/>
          <w:lang w:val="en-GB"/>
        </w:rPr>
        <w:t>]</w:t>
      </w:r>
      <w:r w:rsidRPr="002F0819">
        <w:rPr>
          <w:rFonts w:asciiTheme="minorHAnsi" w:hAnsiTheme="minorHAnsi"/>
          <w:lang w:val="en-GB"/>
        </w:rPr>
        <w:t xml:space="preserve"> </w:t>
      </w:r>
      <w:r w:rsidRPr="002F0819">
        <w:rPr>
          <w:rFonts w:asciiTheme="minorHAnsi" w:hAnsiTheme="minorHAnsi"/>
          <w:i/>
          <w:iCs/>
          <w:lang w:val="en-GB"/>
        </w:rPr>
        <w:t xml:space="preserve">Die Kunst des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Mittelalters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in der Mark Brandenburg. Tradition – Transformation – Innovation</w:t>
      </w:r>
      <w:r w:rsidRPr="002F0819">
        <w:rPr>
          <w:rFonts w:asciiTheme="minorHAnsi" w:hAnsiTheme="minorHAnsi"/>
          <w:lang w:val="en-GB"/>
        </w:rPr>
        <w:t>,</w:t>
      </w:r>
      <w:r w:rsidR="00FA2E7A" w:rsidRPr="002F0819">
        <w:rPr>
          <w:rFonts w:asciiTheme="minorHAnsi" w:hAnsiTheme="minorHAnsi"/>
          <w:lang w:val="en-GB"/>
        </w:rPr>
        <w:t xml:space="preserve"> </w:t>
      </w:r>
      <w:proofErr w:type="gramStart"/>
      <w:r w:rsidR="00FA2E7A" w:rsidRPr="002F0819">
        <w:rPr>
          <w:rFonts w:asciiTheme="minorHAnsi" w:hAnsiTheme="minorHAnsi"/>
          <w:lang w:val="en-GB"/>
        </w:rPr>
        <w:t>red.</w:t>
      </w:r>
      <w:r w:rsidRPr="002F0819">
        <w:rPr>
          <w:rFonts w:asciiTheme="minorHAnsi" w:hAnsiTheme="minorHAnsi"/>
          <w:lang w:val="en-GB"/>
        </w:rPr>
        <w:t>.</w:t>
      </w:r>
      <w:proofErr w:type="gramEnd"/>
      <w:r w:rsidRPr="002F0819">
        <w:rPr>
          <w:rFonts w:asciiTheme="minorHAnsi" w:hAnsiTheme="minorHAnsi"/>
          <w:lang w:val="en-GB"/>
        </w:rPr>
        <w:t xml:space="preserve"> E. </w:t>
      </w:r>
      <w:proofErr w:type="spellStart"/>
      <w:r w:rsidRPr="002F0819">
        <w:rPr>
          <w:rFonts w:asciiTheme="minorHAnsi" w:hAnsiTheme="minorHAnsi"/>
          <w:lang w:val="en-GB"/>
        </w:rPr>
        <w:t>Badstübner</w:t>
      </w:r>
      <w:proofErr w:type="spellEnd"/>
      <w:r w:rsidRPr="002F0819">
        <w:rPr>
          <w:rFonts w:asciiTheme="minorHAnsi" w:hAnsiTheme="minorHAnsi"/>
          <w:lang w:val="en-GB"/>
        </w:rPr>
        <w:t xml:space="preserve">, P. </w:t>
      </w:r>
      <w:proofErr w:type="spellStart"/>
      <w:r w:rsidRPr="002F0819">
        <w:rPr>
          <w:rFonts w:asciiTheme="minorHAnsi" w:hAnsiTheme="minorHAnsi"/>
          <w:lang w:val="en-GB"/>
        </w:rPr>
        <w:t>Knüvener</w:t>
      </w:r>
      <w:proofErr w:type="spellEnd"/>
      <w:r w:rsidRPr="002F0819">
        <w:rPr>
          <w:rFonts w:asciiTheme="minorHAnsi" w:hAnsiTheme="minorHAnsi"/>
          <w:lang w:val="en-GB"/>
        </w:rPr>
        <w:t xml:space="preserve">, A. S. </w:t>
      </w:r>
      <w:proofErr w:type="spellStart"/>
      <w:r w:rsidRPr="002F0819">
        <w:rPr>
          <w:rFonts w:asciiTheme="minorHAnsi" w:hAnsiTheme="minorHAnsi"/>
          <w:lang w:val="en-GB"/>
        </w:rPr>
        <w:t>Labuda</w:t>
      </w:r>
      <w:proofErr w:type="spellEnd"/>
      <w:r w:rsidRPr="002F0819">
        <w:rPr>
          <w:rFonts w:asciiTheme="minorHAnsi" w:hAnsiTheme="minorHAnsi"/>
          <w:lang w:val="en-GB"/>
        </w:rPr>
        <w:t>, D. Schumann, Lukas Verlag 2008, s. 172-187</w:t>
      </w:r>
    </w:p>
    <w:p w14:paraId="5AA069BE" w14:textId="77777777" w:rsidR="00882BED" w:rsidRPr="002F0819" w:rsidRDefault="00882BED" w:rsidP="00882BED">
      <w:pPr>
        <w:pStyle w:val="Normalny1"/>
        <w:spacing w:line="240" w:lineRule="auto"/>
        <w:ind w:left="720"/>
        <w:jc w:val="both"/>
        <w:rPr>
          <w:rFonts w:asciiTheme="minorHAnsi" w:hAnsiTheme="minorHAnsi"/>
          <w:color w:val="auto"/>
          <w:spacing w:val="-3"/>
          <w:sz w:val="22"/>
          <w:szCs w:val="22"/>
        </w:rPr>
      </w:pPr>
      <w:r w:rsidRPr="002F0819">
        <w:rPr>
          <w:rFonts w:asciiTheme="minorHAnsi" w:hAnsiTheme="minorHAnsi"/>
          <w:color w:val="auto"/>
          <w:spacing w:val="-3"/>
          <w:sz w:val="22"/>
          <w:szCs w:val="22"/>
        </w:rPr>
        <w:lastRenderedPageBreak/>
        <w:t xml:space="preserve">Schwarz, M. V., </w:t>
      </w:r>
      <w:r w:rsidRPr="002F0819">
        <w:rPr>
          <w:rFonts w:asciiTheme="minorHAnsi" w:hAnsiTheme="minorHAnsi"/>
          <w:i/>
          <w:iCs/>
          <w:color w:val="auto"/>
          <w:spacing w:val="-3"/>
          <w:sz w:val="22"/>
          <w:szCs w:val="22"/>
        </w:rPr>
        <w:t>Visuelle Medien im christlichen Kult. Fallstudien aus dem 13. bis 16. Jahrhundert</w:t>
      </w:r>
      <w:r w:rsidRPr="002F0819">
        <w:rPr>
          <w:rFonts w:asciiTheme="minorHAnsi" w:hAnsiTheme="minorHAnsi"/>
          <w:color w:val="auto"/>
          <w:spacing w:val="-3"/>
          <w:sz w:val="22"/>
          <w:szCs w:val="22"/>
        </w:rPr>
        <w:t>, Wien – Köln – Weimar 2002</w:t>
      </w:r>
    </w:p>
    <w:p w14:paraId="57057996" w14:textId="0F43AF26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lang w:val="en-GB"/>
        </w:rPr>
      </w:pPr>
      <w:proofErr w:type="spellStart"/>
      <w:r w:rsidRPr="002F0819">
        <w:rPr>
          <w:rFonts w:asciiTheme="minorHAnsi" w:hAnsiTheme="minorHAnsi"/>
          <w:lang w:val="en-GB"/>
        </w:rPr>
        <w:t>Tronzo</w:t>
      </w:r>
      <w:proofErr w:type="spellEnd"/>
      <w:r w:rsidRPr="002F0819">
        <w:rPr>
          <w:rFonts w:asciiTheme="minorHAnsi" w:hAnsiTheme="minorHAnsi"/>
          <w:lang w:val="en-GB"/>
        </w:rPr>
        <w:t xml:space="preserve">, W., </w:t>
      </w:r>
      <w:r w:rsidRPr="002F0819">
        <w:rPr>
          <w:rFonts w:asciiTheme="minorHAnsi" w:hAnsiTheme="minorHAnsi"/>
          <w:i/>
          <w:iCs/>
          <w:lang w:val="en-GB"/>
        </w:rPr>
        <w:t xml:space="preserve">Die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frage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der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aktiven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Urheberschaft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inm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Rahmen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der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Hybriditäts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diskusion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: die Cappella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Palatina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aus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einem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anderen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Blickwinkel</w:t>
      </w:r>
      <w:proofErr w:type="spellEnd"/>
      <w:r w:rsidRPr="002F0819">
        <w:rPr>
          <w:rFonts w:asciiTheme="minorHAnsi" w:hAnsiTheme="minorHAnsi"/>
          <w:lang w:val="en-GB"/>
        </w:rPr>
        <w:t>, s. 229-238; [ang:</w:t>
      </w:r>
      <w:r w:rsidR="00FA2E7A" w:rsidRPr="002F0819">
        <w:rPr>
          <w:rFonts w:asciiTheme="minorHAnsi" w:hAnsiTheme="minorHAnsi"/>
          <w:lang w:val="en-GB"/>
        </w:rPr>
        <w:t xml:space="preserve"> </w:t>
      </w:r>
      <w:r w:rsidRPr="002F0819">
        <w:rPr>
          <w:rFonts w:asciiTheme="minorHAnsi" w:hAnsiTheme="minorHAnsi"/>
          <w:lang w:val="en-GB"/>
        </w:rPr>
        <w:t xml:space="preserve">579-585:], [w:] </w:t>
      </w:r>
      <w:r w:rsidRPr="002F0819">
        <w:rPr>
          <w:rFonts w:asciiTheme="minorHAnsi" w:hAnsiTheme="minorHAnsi"/>
          <w:i/>
          <w:iCs/>
          <w:lang w:val="en-GB"/>
        </w:rPr>
        <w:t xml:space="preserve">Die Cappella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Palatina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in Palermo.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Geschichte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, Kunst,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Funktionen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.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Forschungsergebnisse</w:t>
      </w:r>
      <w:proofErr w:type="spellEnd"/>
      <w:r w:rsidRPr="002F0819">
        <w:rPr>
          <w:rFonts w:asciiTheme="minorHAnsi" w:hAnsiTheme="minorHAnsi"/>
          <w:i/>
          <w:iCs/>
          <w:lang w:val="en-GB"/>
        </w:rPr>
        <w:t xml:space="preserve"> der </w:t>
      </w:r>
      <w:proofErr w:type="spellStart"/>
      <w:r w:rsidRPr="002F0819">
        <w:rPr>
          <w:rFonts w:asciiTheme="minorHAnsi" w:hAnsiTheme="minorHAnsi"/>
          <w:i/>
          <w:iCs/>
          <w:lang w:val="en-GB"/>
        </w:rPr>
        <w:t>Restaurierung</w:t>
      </w:r>
      <w:proofErr w:type="spellEnd"/>
      <w:r w:rsidRPr="002F0819">
        <w:rPr>
          <w:rFonts w:asciiTheme="minorHAnsi" w:hAnsiTheme="minorHAnsi"/>
          <w:lang w:val="en-GB"/>
        </w:rPr>
        <w:t xml:space="preserve">. Hg. </w:t>
      </w:r>
      <w:proofErr w:type="spellStart"/>
      <w:r w:rsidRPr="002F0819">
        <w:rPr>
          <w:rFonts w:asciiTheme="minorHAnsi" w:hAnsiTheme="minorHAnsi"/>
          <w:lang w:val="en-GB"/>
        </w:rPr>
        <w:t>im</w:t>
      </w:r>
      <w:proofErr w:type="spellEnd"/>
      <w:r w:rsidRPr="002F0819">
        <w:rPr>
          <w:rFonts w:asciiTheme="minorHAnsi" w:hAnsiTheme="minorHAnsi"/>
          <w:lang w:val="en-GB"/>
        </w:rPr>
        <w:t xml:space="preserve"> </w:t>
      </w:r>
      <w:proofErr w:type="spellStart"/>
      <w:r w:rsidRPr="002F0819">
        <w:rPr>
          <w:rFonts w:asciiTheme="minorHAnsi" w:hAnsiTheme="minorHAnsi"/>
          <w:lang w:val="en-GB"/>
        </w:rPr>
        <w:t>Auftrag</w:t>
      </w:r>
      <w:proofErr w:type="spellEnd"/>
      <w:r w:rsidRPr="002F0819">
        <w:rPr>
          <w:rFonts w:asciiTheme="minorHAnsi" w:hAnsiTheme="minorHAnsi"/>
          <w:lang w:val="en-GB"/>
        </w:rPr>
        <w:t xml:space="preserve"> der Stiftung </w:t>
      </w:r>
      <w:proofErr w:type="spellStart"/>
      <w:r w:rsidRPr="002F0819">
        <w:rPr>
          <w:rFonts w:asciiTheme="minorHAnsi" w:hAnsiTheme="minorHAnsi"/>
          <w:lang w:val="en-GB"/>
        </w:rPr>
        <w:t>Würth</w:t>
      </w:r>
      <w:proofErr w:type="spellEnd"/>
      <w:r w:rsidRPr="002F0819">
        <w:rPr>
          <w:rFonts w:asciiTheme="minorHAnsi" w:hAnsiTheme="minorHAnsi"/>
          <w:lang w:val="en-GB"/>
        </w:rPr>
        <w:t xml:space="preserve"> von Thomas </w:t>
      </w:r>
      <w:proofErr w:type="spellStart"/>
      <w:r w:rsidRPr="002F0819">
        <w:rPr>
          <w:rFonts w:asciiTheme="minorHAnsi" w:hAnsiTheme="minorHAnsi"/>
          <w:lang w:val="en-GB"/>
        </w:rPr>
        <w:t>Diettelbach</w:t>
      </w:r>
      <w:proofErr w:type="spellEnd"/>
      <w:r w:rsidRPr="002F0819">
        <w:rPr>
          <w:rFonts w:asciiTheme="minorHAnsi" w:hAnsiTheme="minorHAnsi"/>
          <w:lang w:val="en-GB"/>
        </w:rPr>
        <w:t xml:space="preserve">, </w:t>
      </w:r>
      <w:proofErr w:type="spellStart"/>
      <w:r w:rsidRPr="002F0819">
        <w:rPr>
          <w:rFonts w:asciiTheme="minorHAnsi" w:hAnsiTheme="minorHAnsi"/>
          <w:lang w:val="en-GB"/>
        </w:rPr>
        <w:t>Swiridoff</w:t>
      </w:r>
      <w:proofErr w:type="spellEnd"/>
      <w:r w:rsidRPr="002F0819">
        <w:rPr>
          <w:rFonts w:asciiTheme="minorHAnsi" w:hAnsiTheme="minorHAnsi"/>
          <w:lang w:val="en-GB"/>
        </w:rPr>
        <w:t xml:space="preserve"> 2011, s. 229-238, [Restoring Agency to the Discourse on Hybridity: </w:t>
      </w:r>
      <w:proofErr w:type="gramStart"/>
      <w:r w:rsidRPr="002F0819">
        <w:rPr>
          <w:rFonts w:asciiTheme="minorHAnsi" w:hAnsiTheme="minorHAnsi"/>
          <w:lang w:val="en-GB"/>
        </w:rPr>
        <w:t>the</w:t>
      </w:r>
      <w:proofErr w:type="gramEnd"/>
      <w:r w:rsidRPr="002F0819">
        <w:rPr>
          <w:rFonts w:asciiTheme="minorHAnsi" w:hAnsiTheme="minorHAnsi"/>
          <w:lang w:val="en-GB"/>
        </w:rPr>
        <w:t xml:space="preserve"> Cappella </w:t>
      </w:r>
      <w:proofErr w:type="spellStart"/>
      <w:r w:rsidRPr="002F0819">
        <w:rPr>
          <w:rFonts w:asciiTheme="minorHAnsi" w:hAnsiTheme="minorHAnsi"/>
          <w:lang w:val="en-GB"/>
        </w:rPr>
        <w:t>Palatina</w:t>
      </w:r>
      <w:proofErr w:type="spellEnd"/>
      <w:r w:rsidRPr="002F0819">
        <w:rPr>
          <w:rFonts w:asciiTheme="minorHAnsi" w:hAnsiTheme="minorHAnsi"/>
          <w:lang w:val="en-GB"/>
        </w:rPr>
        <w:t xml:space="preserve"> from a Different Point of View, s. 579-585]</w:t>
      </w:r>
    </w:p>
    <w:p w14:paraId="081647FC" w14:textId="77777777" w:rsidR="00882BED" w:rsidRPr="002F0819" w:rsidRDefault="00882BED" w:rsidP="00882BED">
      <w:pPr>
        <w:pStyle w:val="Normalny1"/>
        <w:spacing w:line="240" w:lineRule="auto"/>
        <w:ind w:left="720"/>
        <w:jc w:val="both"/>
        <w:rPr>
          <w:rStyle w:val="st"/>
          <w:rFonts w:asciiTheme="minorHAnsi" w:eastAsia="Times New Roman" w:hAnsiTheme="minorHAnsi"/>
          <w:color w:val="auto"/>
          <w:sz w:val="22"/>
          <w:szCs w:val="22"/>
          <w:lang w:val="pl-PL" w:eastAsia="hi-IN" w:bidi="hi-IN"/>
        </w:rPr>
      </w:pPr>
      <w:r w:rsidRPr="002F0819">
        <w:rPr>
          <w:rStyle w:val="st"/>
          <w:rFonts w:asciiTheme="minorHAnsi" w:eastAsia="Times New Roman" w:hAnsiTheme="minorHAnsi"/>
          <w:i/>
          <w:iCs/>
          <w:color w:val="auto"/>
          <w:sz w:val="22"/>
          <w:szCs w:val="22"/>
          <w:lang w:val="pl-PL" w:eastAsia="hi-IN" w:bidi="hi-IN"/>
        </w:rPr>
        <w:t>Wyobraźnia średniowieczna.</w:t>
      </w:r>
      <w:r w:rsidRPr="002F0819">
        <w:rPr>
          <w:rStyle w:val="st"/>
          <w:rFonts w:asciiTheme="minorHAnsi" w:eastAsia="Times New Roman" w:hAnsiTheme="minorHAnsi"/>
          <w:color w:val="auto"/>
          <w:sz w:val="22"/>
          <w:szCs w:val="22"/>
          <w:lang w:val="pl-PL" w:eastAsia="hi-IN" w:bidi="hi-IN"/>
        </w:rPr>
        <w:t xml:space="preserve"> Praca zbiorowa pod redakcją T. Michałowskiej, Warszawa 1996</w:t>
      </w:r>
    </w:p>
    <w:p w14:paraId="59D455E1" w14:textId="77777777" w:rsidR="00882BED" w:rsidRPr="002F0819" w:rsidRDefault="00882BED" w:rsidP="00882BED">
      <w:pPr>
        <w:pStyle w:val="Akapitzlist"/>
        <w:autoSpaceDE w:val="0"/>
        <w:spacing w:after="0" w:line="240" w:lineRule="auto"/>
        <w:jc w:val="both"/>
        <w:rPr>
          <w:rFonts w:asciiTheme="minorHAnsi" w:eastAsia="Times New Roman" w:hAnsiTheme="minorHAnsi"/>
          <w:spacing w:val="-3"/>
        </w:rPr>
      </w:pPr>
    </w:p>
    <w:p w14:paraId="41EF6F95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lang w:val="en-GB"/>
        </w:rPr>
      </w:pPr>
      <w:proofErr w:type="spellStart"/>
      <w:r w:rsidRPr="002F0819">
        <w:rPr>
          <w:rFonts w:asciiTheme="minorHAnsi" w:hAnsiTheme="minorHAnsi"/>
          <w:b/>
          <w:bCs/>
          <w:lang w:val="en-GB"/>
        </w:rPr>
        <w:t>Sztuka</w:t>
      </w:r>
      <w:proofErr w:type="spellEnd"/>
      <w:r w:rsidRPr="002F0819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Pr="002F0819">
        <w:rPr>
          <w:rFonts w:asciiTheme="minorHAnsi" w:hAnsiTheme="minorHAnsi"/>
          <w:b/>
          <w:bCs/>
          <w:lang w:val="en-GB"/>
        </w:rPr>
        <w:t>nowożytna</w:t>
      </w:r>
      <w:proofErr w:type="spellEnd"/>
      <w:r w:rsidRPr="002F0819">
        <w:rPr>
          <w:rFonts w:asciiTheme="minorHAnsi" w:hAnsiTheme="minorHAnsi"/>
          <w:lang w:val="en-GB"/>
        </w:rPr>
        <w:t>:</w:t>
      </w:r>
    </w:p>
    <w:p w14:paraId="19986E9D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lang w:val="en-GB"/>
        </w:rPr>
      </w:pPr>
    </w:p>
    <w:p w14:paraId="07D83B74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eastAsia="Times New Roman" w:hAnsiTheme="minorHAnsi"/>
          <w:lang w:val="en-US" w:eastAsia="pl-PL"/>
        </w:rPr>
      </w:pPr>
      <w:r w:rsidRPr="002F0819">
        <w:rPr>
          <w:rFonts w:asciiTheme="minorHAnsi" w:eastAsia="Times New Roman" w:hAnsiTheme="minorHAnsi"/>
          <w:lang w:val="en-US" w:eastAsia="pl-PL"/>
        </w:rPr>
        <w:t>Alcala, L. E., J. Brown,</w:t>
      </w:r>
      <w:r w:rsidRPr="002F0819">
        <w:rPr>
          <w:rFonts w:asciiTheme="minorHAnsi" w:eastAsia="Times New Roman" w:hAnsiTheme="minorHAnsi"/>
          <w:i/>
          <w:iCs/>
          <w:lang w:val="en-US" w:eastAsia="pl-PL"/>
        </w:rPr>
        <w:t xml:space="preserve"> </w:t>
      </w:r>
      <w:r w:rsidRPr="002F0819">
        <w:rPr>
          <w:rFonts w:asciiTheme="minorHAnsi" w:eastAsia="Times New Roman" w:hAnsiTheme="minorHAnsi"/>
          <w:i/>
          <w:lang w:val="en-US" w:eastAsia="pl-PL"/>
        </w:rPr>
        <w:t>Painting in Latin America 1550-1820</w:t>
      </w:r>
      <w:r w:rsidRPr="002F0819">
        <w:rPr>
          <w:rFonts w:asciiTheme="minorHAnsi" w:eastAsia="Times New Roman" w:hAnsiTheme="minorHAnsi"/>
          <w:i/>
          <w:iCs/>
          <w:lang w:val="en-US" w:eastAsia="pl-PL"/>
        </w:rPr>
        <w:t xml:space="preserve">, </w:t>
      </w:r>
      <w:r w:rsidRPr="002F0819">
        <w:rPr>
          <w:rFonts w:asciiTheme="minorHAnsi" w:eastAsia="Times New Roman" w:hAnsiTheme="minorHAnsi"/>
          <w:lang w:val="en-US" w:eastAsia="pl-PL"/>
        </w:rPr>
        <w:t>New Haven-London 2015</w:t>
      </w:r>
    </w:p>
    <w:p w14:paraId="0D6D9062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eastAsia="Times New Roman" w:hAnsiTheme="minorHAnsi"/>
          <w:lang w:val="en-US" w:eastAsia="pl-PL"/>
        </w:rPr>
      </w:pPr>
      <w:r w:rsidRPr="002F0819">
        <w:rPr>
          <w:rFonts w:asciiTheme="minorHAnsi" w:eastAsia="Times New Roman" w:hAnsiTheme="minorHAnsi"/>
          <w:i/>
          <w:lang w:val="en-US" w:eastAsia="pl-PL"/>
        </w:rPr>
        <w:t>Circulations in the Global History of Art</w:t>
      </w:r>
      <w:r w:rsidRPr="002F0819">
        <w:rPr>
          <w:rFonts w:asciiTheme="minorHAnsi" w:eastAsia="Times New Roman" w:hAnsiTheme="minorHAnsi"/>
          <w:lang w:val="en-US" w:eastAsia="pl-PL"/>
        </w:rPr>
        <w:t>, red. T. DaCosta Kaufmann, C. Dossin, B. Joyeux-</w:t>
      </w:r>
      <w:proofErr w:type="spellStart"/>
      <w:r w:rsidRPr="002F0819">
        <w:rPr>
          <w:rFonts w:asciiTheme="minorHAnsi" w:eastAsia="Times New Roman" w:hAnsiTheme="minorHAnsi"/>
          <w:lang w:val="en-US" w:eastAsia="pl-PL"/>
        </w:rPr>
        <w:t>Prunel</w:t>
      </w:r>
      <w:proofErr w:type="spellEnd"/>
      <w:r w:rsidRPr="002F0819">
        <w:rPr>
          <w:rFonts w:asciiTheme="minorHAnsi" w:eastAsia="Times New Roman" w:hAnsiTheme="minorHAnsi"/>
          <w:lang w:val="en-US" w:eastAsia="pl-PL"/>
        </w:rPr>
        <w:t>, New York-London 2015</w:t>
      </w:r>
    </w:p>
    <w:p w14:paraId="3F48BEC4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eastAsia="Times New Roman" w:hAnsiTheme="minorHAnsi"/>
          <w:lang w:val="en-US" w:eastAsia="pl-PL"/>
        </w:rPr>
      </w:pPr>
      <w:r w:rsidRPr="002F0819">
        <w:rPr>
          <w:rFonts w:asciiTheme="minorHAnsi" w:eastAsia="Times New Roman" w:hAnsiTheme="minorHAnsi"/>
          <w:lang w:val="en-US" w:eastAsia="pl-PL"/>
        </w:rPr>
        <w:t xml:space="preserve">Gutiérrez, R., </w:t>
      </w:r>
      <w:proofErr w:type="spellStart"/>
      <w:r w:rsidRPr="002F0819">
        <w:rPr>
          <w:rFonts w:asciiTheme="minorHAnsi" w:eastAsia="Times New Roman" w:hAnsiTheme="minorHAnsi"/>
          <w:i/>
          <w:lang w:val="en-US" w:eastAsia="pl-PL"/>
        </w:rPr>
        <w:t>Arquitectura</w:t>
      </w:r>
      <w:proofErr w:type="spellEnd"/>
      <w:r w:rsidRPr="002F0819">
        <w:rPr>
          <w:rFonts w:asciiTheme="minorHAnsi" w:eastAsia="Times New Roman" w:hAnsiTheme="minorHAnsi"/>
          <w:i/>
          <w:lang w:val="en-US" w:eastAsia="pl-PL"/>
        </w:rPr>
        <w:t xml:space="preserve"> y </w:t>
      </w:r>
      <w:proofErr w:type="spellStart"/>
      <w:r w:rsidRPr="002F0819">
        <w:rPr>
          <w:rFonts w:asciiTheme="minorHAnsi" w:eastAsia="Times New Roman" w:hAnsiTheme="minorHAnsi"/>
          <w:i/>
          <w:lang w:val="en-US" w:eastAsia="pl-PL"/>
        </w:rPr>
        <w:t>urbanismo</w:t>
      </w:r>
      <w:proofErr w:type="spellEnd"/>
      <w:r w:rsidRPr="002F0819">
        <w:rPr>
          <w:rFonts w:asciiTheme="minorHAnsi" w:eastAsia="Times New Roman" w:hAnsiTheme="minorHAnsi"/>
          <w:i/>
          <w:lang w:val="en-US" w:eastAsia="pl-PL"/>
        </w:rPr>
        <w:t xml:space="preserve"> </w:t>
      </w:r>
      <w:proofErr w:type="spellStart"/>
      <w:r w:rsidRPr="002F0819">
        <w:rPr>
          <w:rFonts w:asciiTheme="minorHAnsi" w:eastAsia="Times New Roman" w:hAnsiTheme="minorHAnsi"/>
          <w:i/>
          <w:lang w:val="en-US" w:eastAsia="pl-PL"/>
        </w:rPr>
        <w:t>en</w:t>
      </w:r>
      <w:proofErr w:type="spellEnd"/>
      <w:r w:rsidRPr="002F0819">
        <w:rPr>
          <w:rFonts w:asciiTheme="minorHAnsi" w:eastAsia="Times New Roman" w:hAnsiTheme="minorHAnsi"/>
          <w:i/>
          <w:lang w:val="en-US" w:eastAsia="pl-PL"/>
        </w:rPr>
        <w:t xml:space="preserve"> </w:t>
      </w:r>
      <w:proofErr w:type="spellStart"/>
      <w:r w:rsidRPr="002F0819">
        <w:rPr>
          <w:rFonts w:asciiTheme="minorHAnsi" w:eastAsia="Times New Roman" w:hAnsiTheme="minorHAnsi"/>
          <w:i/>
          <w:lang w:val="en-US" w:eastAsia="pl-PL"/>
        </w:rPr>
        <w:t>Iberoamérica</w:t>
      </w:r>
      <w:proofErr w:type="spellEnd"/>
      <w:r w:rsidRPr="002F0819">
        <w:rPr>
          <w:rFonts w:asciiTheme="minorHAnsi" w:eastAsia="Times New Roman" w:hAnsiTheme="minorHAnsi"/>
          <w:lang w:val="en-US" w:eastAsia="pl-PL"/>
        </w:rPr>
        <w:t>, Madrid 2002</w:t>
      </w:r>
    </w:p>
    <w:p w14:paraId="64CB43C3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eastAsia="Times New Roman" w:hAnsiTheme="minorHAnsi"/>
          <w:lang w:val="en-US" w:eastAsia="pl-PL"/>
        </w:rPr>
      </w:pPr>
      <w:r w:rsidRPr="002F0819">
        <w:rPr>
          <w:rFonts w:asciiTheme="minorHAnsi" w:eastAsia="Times New Roman" w:hAnsiTheme="minorHAnsi"/>
          <w:lang w:val="en-US" w:eastAsia="pl-PL"/>
        </w:rPr>
        <w:t xml:space="preserve">Haskell, F., </w:t>
      </w:r>
      <w:r w:rsidRPr="002F0819">
        <w:rPr>
          <w:rFonts w:asciiTheme="minorHAnsi" w:eastAsia="Times New Roman" w:hAnsiTheme="minorHAnsi"/>
          <w:i/>
          <w:iCs/>
          <w:lang w:val="en-US" w:eastAsia="pl-PL"/>
        </w:rPr>
        <w:t>Patrons and Painters: A Study in the Relations Between Italian Art and Society in the Age of the Baroque</w:t>
      </w:r>
      <w:r w:rsidRPr="002F0819">
        <w:rPr>
          <w:rFonts w:asciiTheme="minorHAnsi" w:eastAsia="Times New Roman" w:hAnsiTheme="minorHAnsi"/>
          <w:lang w:val="en-US" w:eastAsia="pl-PL"/>
        </w:rPr>
        <w:t>, London 1980 </w:t>
      </w:r>
    </w:p>
    <w:p w14:paraId="64F37285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lang w:val="en-US"/>
        </w:rPr>
      </w:pPr>
      <w:proofErr w:type="spellStart"/>
      <w:r w:rsidRPr="002F0819">
        <w:rPr>
          <w:rFonts w:asciiTheme="minorHAnsi" w:hAnsiTheme="minorHAnsi"/>
          <w:lang w:val="en-US"/>
        </w:rPr>
        <w:t>Kacunko</w:t>
      </w:r>
      <w:proofErr w:type="spellEnd"/>
      <w:r w:rsidRPr="002F0819">
        <w:rPr>
          <w:rFonts w:asciiTheme="minorHAnsi" w:hAnsiTheme="minorHAnsi"/>
          <w:lang w:val="en-US"/>
        </w:rPr>
        <w:t xml:space="preserve">, S., </w:t>
      </w:r>
      <w:r w:rsidRPr="002F0819">
        <w:rPr>
          <w:rFonts w:asciiTheme="minorHAnsi" w:hAnsiTheme="minorHAnsi"/>
          <w:i/>
          <w:iCs/>
          <w:lang w:val="en-US"/>
        </w:rPr>
        <w:t xml:space="preserve">Spiegel – Medium – Kunst: </w:t>
      </w:r>
      <w:proofErr w:type="spellStart"/>
      <w:r w:rsidRPr="002F0819">
        <w:rPr>
          <w:rFonts w:asciiTheme="minorHAnsi" w:hAnsiTheme="minorHAnsi"/>
          <w:i/>
          <w:iCs/>
          <w:lang w:val="en-US"/>
        </w:rPr>
        <w:t>zur</w:t>
      </w:r>
      <w:proofErr w:type="spellEnd"/>
      <w:r w:rsidRPr="002F0819">
        <w:rPr>
          <w:rFonts w:asciiTheme="minorHAnsi" w:hAnsiTheme="minorHAnsi"/>
          <w:i/>
          <w:iCs/>
          <w:lang w:val="en-US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US"/>
        </w:rPr>
        <w:t>Geschichte</w:t>
      </w:r>
      <w:proofErr w:type="spellEnd"/>
      <w:r w:rsidRPr="002F0819">
        <w:rPr>
          <w:rFonts w:asciiTheme="minorHAnsi" w:hAnsiTheme="minorHAnsi"/>
          <w:i/>
          <w:iCs/>
          <w:lang w:val="en-US"/>
        </w:rPr>
        <w:t xml:space="preserve"> des </w:t>
      </w:r>
      <w:proofErr w:type="spellStart"/>
      <w:r w:rsidRPr="002F0819">
        <w:rPr>
          <w:rFonts w:asciiTheme="minorHAnsi" w:hAnsiTheme="minorHAnsi"/>
          <w:i/>
          <w:iCs/>
          <w:lang w:val="en-US"/>
        </w:rPr>
        <w:t>Spiegels</w:t>
      </w:r>
      <w:proofErr w:type="spellEnd"/>
      <w:r w:rsidRPr="002F0819">
        <w:rPr>
          <w:rFonts w:asciiTheme="minorHAnsi" w:hAnsiTheme="minorHAnsi"/>
          <w:i/>
          <w:iCs/>
          <w:lang w:val="en-US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US"/>
        </w:rPr>
        <w:t>im</w:t>
      </w:r>
      <w:proofErr w:type="spellEnd"/>
      <w:r w:rsidRPr="002F0819">
        <w:rPr>
          <w:rFonts w:asciiTheme="minorHAnsi" w:hAnsiTheme="minorHAnsi"/>
          <w:i/>
          <w:iCs/>
          <w:lang w:val="en-US"/>
        </w:rPr>
        <w:t xml:space="preserve"> </w:t>
      </w:r>
      <w:proofErr w:type="spellStart"/>
      <w:r w:rsidRPr="002F0819">
        <w:rPr>
          <w:rFonts w:asciiTheme="minorHAnsi" w:hAnsiTheme="minorHAnsi"/>
          <w:i/>
          <w:iCs/>
          <w:lang w:val="en-US"/>
        </w:rPr>
        <w:t>Zeitalter</w:t>
      </w:r>
      <w:proofErr w:type="spellEnd"/>
      <w:r w:rsidRPr="002F0819">
        <w:rPr>
          <w:rFonts w:asciiTheme="minorHAnsi" w:hAnsiTheme="minorHAnsi"/>
          <w:i/>
          <w:iCs/>
          <w:lang w:val="en-US"/>
        </w:rPr>
        <w:t xml:space="preserve"> des </w:t>
      </w:r>
      <w:proofErr w:type="spellStart"/>
      <w:r w:rsidRPr="002F0819">
        <w:rPr>
          <w:rFonts w:asciiTheme="minorHAnsi" w:hAnsiTheme="minorHAnsi"/>
          <w:i/>
          <w:iCs/>
          <w:lang w:val="en-US"/>
        </w:rPr>
        <w:t>Bildes</w:t>
      </w:r>
      <w:proofErr w:type="spellEnd"/>
      <w:r w:rsidRPr="002F0819">
        <w:rPr>
          <w:rFonts w:asciiTheme="minorHAnsi" w:hAnsiTheme="minorHAnsi"/>
          <w:lang w:val="en-US"/>
        </w:rPr>
        <w:t xml:space="preserve">, München 2010 </w:t>
      </w:r>
    </w:p>
    <w:p w14:paraId="6A7D3A9F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eastAsia="Times New Roman" w:hAnsiTheme="minorHAnsi"/>
          <w:lang w:val="en-US" w:eastAsia="pl-PL"/>
        </w:rPr>
      </w:pPr>
      <w:r w:rsidRPr="002F0819">
        <w:rPr>
          <w:rFonts w:asciiTheme="minorHAnsi" w:eastAsia="Times New Roman" w:hAnsiTheme="minorHAnsi"/>
          <w:i/>
          <w:lang w:val="en-US" w:eastAsia="pl-PL"/>
        </w:rPr>
        <w:t>Mediating Netherlandish Art and Material Culture in Asia</w:t>
      </w:r>
      <w:r w:rsidRPr="002F0819">
        <w:rPr>
          <w:rFonts w:asciiTheme="minorHAnsi" w:eastAsia="Times New Roman" w:hAnsiTheme="minorHAnsi"/>
          <w:lang w:val="en-US" w:eastAsia="pl-PL"/>
        </w:rPr>
        <w:t>, red. M. North, T. Kaufmann, Amsterdam 2015</w:t>
      </w:r>
    </w:p>
    <w:p w14:paraId="613ECB96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eastAsia="Times New Roman" w:hAnsiTheme="minorHAnsi"/>
          <w:lang w:val="en-US" w:eastAsia="pl-PL"/>
        </w:rPr>
      </w:pPr>
      <w:r w:rsidRPr="002F0819">
        <w:rPr>
          <w:rFonts w:asciiTheme="minorHAnsi" w:eastAsia="Times New Roman" w:hAnsiTheme="minorHAnsi"/>
          <w:i/>
          <w:iCs/>
          <w:lang w:val="en-US" w:eastAsia="pl-PL"/>
        </w:rPr>
        <w:t xml:space="preserve">Performative turn’ meets ‚spatial turn’. </w:t>
      </w:r>
      <w:proofErr w:type="spellStart"/>
      <w:r w:rsidRPr="002F0819">
        <w:rPr>
          <w:rFonts w:asciiTheme="minorHAnsi" w:eastAsia="Times New Roman" w:hAnsiTheme="minorHAnsi"/>
          <w:i/>
          <w:iCs/>
          <w:lang w:val="en-US" w:eastAsia="pl-PL"/>
        </w:rPr>
        <w:t>Prozessionen</w:t>
      </w:r>
      <w:proofErr w:type="spellEnd"/>
      <w:r w:rsidRPr="002F0819">
        <w:rPr>
          <w:rFonts w:asciiTheme="minorHAnsi" w:eastAsia="Times New Roman" w:hAnsiTheme="minorHAnsi"/>
          <w:i/>
          <w:iCs/>
          <w:lang w:val="en-US" w:eastAsia="pl-PL"/>
        </w:rPr>
        <w:t xml:space="preserve"> und </w:t>
      </w:r>
      <w:proofErr w:type="spellStart"/>
      <w:r w:rsidRPr="002F0819">
        <w:rPr>
          <w:rFonts w:asciiTheme="minorHAnsi" w:eastAsia="Times New Roman" w:hAnsiTheme="minorHAnsi"/>
          <w:i/>
          <w:iCs/>
          <w:lang w:val="en-US" w:eastAsia="pl-PL"/>
        </w:rPr>
        <w:t>andere</w:t>
      </w:r>
      <w:proofErr w:type="spellEnd"/>
      <w:r w:rsidRPr="002F0819">
        <w:rPr>
          <w:rFonts w:asciiTheme="minorHAnsi" w:eastAsia="Times New Roman" w:hAnsiTheme="minorHAnsi"/>
          <w:i/>
          <w:iCs/>
          <w:lang w:val="en-US" w:eastAsia="pl-PL"/>
        </w:rPr>
        <w:t xml:space="preserve"> </w:t>
      </w:r>
      <w:proofErr w:type="spellStart"/>
      <w:r w:rsidRPr="002F0819">
        <w:rPr>
          <w:rFonts w:asciiTheme="minorHAnsi" w:eastAsia="Times New Roman" w:hAnsiTheme="minorHAnsi"/>
          <w:i/>
          <w:iCs/>
          <w:lang w:val="en-US" w:eastAsia="pl-PL"/>
        </w:rPr>
        <w:t>Rituale</w:t>
      </w:r>
      <w:proofErr w:type="spellEnd"/>
      <w:r w:rsidRPr="002F0819">
        <w:rPr>
          <w:rFonts w:asciiTheme="minorHAnsi" w:eastAsia="Times New Roman" w:hAnsiTheme="minorHAnsi"/>
          <w:i/>
          <w:iCs/>
          <w:lang w:val="en-US" w:eastAsia="pl-PL"/>
        </w:rPr>
        <w:t xml:space="preserve"> in der </w:t>
      </w:r>
      <w:proofErr w:type="spellStart"/>
      <w:r w:rsidRPr="002F0819">
        <w:rPr>
          <w:rFonts w:asciiTheme="minorHAnsi" w:eastAsia="Times New Roman" w:hAnsiTheme="minorHAnsi"/>
          <w:i/>
          <w:iCs/>
          <w:lang w:val="en-US" w:eastAsia="pl-PL"/>
        </w:rPr>
        <w:t>neueren</w:t>
      </w:r>
      <w:proofErr w:type="spellEnd"/>
      <w:r w:rsidRPr="002F0819">
        <w:rPr>
          <w:rFonts w:asciiTheme="minorHAnsi" w:eastAsia="Times New Roman" w:hAnsiTheme="minorHAnsi"/>
          <w:i/>
          <w:iCs/>
          <w:lang w:val="en-US" w:eastAsia="pl-PL"/>
        </w:rPr>
        <w:t xml:space="preserve"> </w:t>
      </w:r>
      <w:proofErr w:type="spellStart"/>
      <w:r w:rsidRPr="002F0819">
        <w:rPr>
          <w:rFonts w:asciiTheme="minorHAnsi" w:eastAsia="Times New Roman" w:hAnsiTheme="minorHAnsi"/>
          <w:i/>
          <w:iCs/>
          <w:lang w:val="en-US" w:eastAsia="pl-PL"/>
        </w:rPr>
        <w:t>Forschung</w:t>
      </w:r>
      <w:proofErr w:type="spellEnd"/>
      <w:r w:rsidRPr="002F0819">
        <w:rPr>
          <w:rFonts w:asciiTheme="minorHAnsi" w:eastAsia="Times New Roman" w:hAnsiTheme="minorHAnsi"/>
          <w:lang w:val="en-US" w:eastAsia="pl-PL"/>
        </w:rPr>
        <w:t xml:space="preserve">, w: </w:t>
      </w:r>
      <w:proofErr w:type="spellStart"/>
      <w:r w:rsidRPr="002F0819">
        <w:rPr>
          <w:rFonts w:asciiTheme="minorHAnsi" w:eastAsia="Times New Roman" w:hAnsiTheme="minorHAnsi"/>
          <w:i/>
          <w:iCs/>
          <w:lang w:val="en-US" w:eastAsia="pl-PL"/>
        </w:rPr>
        <w:t>Raum</w:t>
      </w:r>
      <w:proofErr w:type="spellEnd"/>
      <w:r w:rsidRPr="002F0819">
        <w:rPr>
          <w:rFonts w:asciiTheme="minorHAnsi" w:eastAsia="Times New Roman" w:hAnsiTheme="minorHAnsi"/>
          <w:i/>
          <w:iCs/>
          <w:lang w:val="en-US" w:eastAsia="pl-PL"/>
        </w:rPr>
        <w:t xml:space="preserve"> und </w:t>
      </w:r>
      <w:proofErr w:type="spellStart"/>
      <w:r w:rsidRPr="002F0819">
        <w:rPr>
          <w:rFonts w:asciiTheme="minorHAnsi" w:eastAsia="Times New Roman" w:hAnsiTheme="minorHAnsi"/>
          <w:i/>
          <w:iCs/>
          <w:lang w:val="en-US" w:eastAsia="pl-PL"/>
        </w:rPr>
        <w:t>Performanz</w:t>
      </w:r>
      <w:proofErr w:type="spellEnd"/>
      <w:r w:rsidRPr="002F0819">
        <w:rPr>
          <w:rFonts w:asciiTheme="minorHAnsi" w:eastAsia="Times New Roman" w:hAnsiTheme="minorHAnsi"/>
          <w:i/>
          <w:iCs/>
          <w:lang w:val="en-US" w:eastAsia="pl-PL"/>
        </w:rPr>
        <w:t xml:space="preserve">. </w:t>
      </w:r>
      <w:proofErr w:type="spellStart"/>
      <w:r w:rsidRPr="002F0819">
        <w:rPr>
          <w:rFonts w:asciiTheme="minorHAnsi" w:eastAsia="Times New Roman" w:hAnsiTheme="minorHAnsi"/>
          <w:i/>
          <w:iCs/>
          <w:lang w:val="en-US" w:eastAsia="pl-PL"/>
        </w:rPr>
        <w:t>Rituale</w:t>
      </w:r>
      <w:proofErr w:type="spellEnd"/>
      <w:r w:rsidRPr="002F0819">
        <w:rPr>
          <w:rFonts w:asciiTheme="minorHAnsi" w:eastAsia="Times New Roman" w:hAnsiTheme="minorHAnsi"/>
          <w:i/>
          <w:iCs/>
          <w:lang w:val="en-US" w:eastAsia="pl-PL"/>
        </w:rPr>
        <w:t xml:space="preserve"> in </w:t>
      </w:r>
      <w:proofErr w:type="spellStart"/>
      <w:r w:rsidRPr="002F0819">
        <w:rPr>
          <w:rFonts w:asciiTheme="minorHAnsi" w:eastAsia="Times New Roman" w:hAnsiTheme="minorHAnsi"/>
          <w:i/>
          <w:iCs/>
          <w:lang w:val="en-US" w:eastAsia="pl-PL"/>
        </w:rPr>
        <w:t>Residenzen</w:t>
      </w:r>
      <w:proofErr w:type="spellEnd"/>
      <w:r w:rsidRPr="002F0819">
        <w:rPr>
          <w:rFonts w:asciiTheme="minorHAnsi" w:eastAsia="Times New Roman" w:hAnsiTheme="minorHAnsi"/>
          <w:i/>
          <w:iCs/>
          <w:lang w:val="en-US" w:eastAsia="pl-PL"/>
        </w:rPr>
        <w:t xml:space="preserve"> von der </w:t>
      </w:r>
      <w:proofErr w:type="spellStart"/>
      <w:r w:rsidRPr="002F0819">
        <w:rPr>
          <w:rFonts w:asciiTheme="minorHAnsi" w:eastAsia="Times New Roman" w:hAnsiTheme="minorHAnsi"/>
          <w:i/>
          <w:iCs/>
          <w:lang w:val="en-US" w:eastAsia="pl-PL"/>
        </w:rPr>
        <w:t>Antike</w:t>
      </w:r>
      <w:proofErr w:type="spellEnd"/>
      <w:r w:rsidRPr="002F0819">
        <w:rPr>
          <w:rFonts w:asciiTheme="minorHAnsi" w:eastAsia="Times New Roman" w:hAnsiTheme="minorHAnsi"/>
          <w:i/>
          <w:iCs/>
          <w:lang w:val="en-US" w:eastAsia="pl-PL"/>
        </w:rPr>
        <w:t xml:space="preserve"> bis 1815</w:t>
      </w:r>
      <w:r w:rsidRPr="002F0819">
        <w:rPr>
          <w:rFonts w:asciiTheme="minorHAnsi" w:eastAsia="Times New Roman" w:hAnsiTheme="minorHAnsi"/>
          <w:lang w:val="en-US" w:eastAsia="pl-PL"/>
        </w:rPr>
        <w:t xml:space="preserve">, red. D. </w:t>
      </w:r>
      <w:proofErr w:type="spellStart"/>
      <w:r w:rsidRPr="002F0819">
        <w:rPr>
          <w:rFonts w:asciiTheme="minorHAnsi" w:eastAsia="Times New Roman" w:hAnsiTheme="minorHAnsi"/>
          <w:lang w:val="en-US" w:eastAsia="pl-PL"/>
        </w:rPr>
        <w:t>Boschung</w:t>
      </w:r>
      <w:proofErr w:type="spellEnd"/>
      <w:r w:rsidRPr="002F0819">
        <w:rPr>
          <w:rFonts w:asciiTheme="minorHAnsi" w:eastAsia="Times New Roman" w:hAnsiTheme="minorHAnsi"/>
          <w:lang w:val="en-US" w:eastAsia="pl-PL"/>
        </w:rPr>
        <w:t xml:space="preserve">, K.-J.H., C. </w:t>
      </w:r>
      <w:proofErr w:type="spellStart"/>
      <w:r w:rsidRPr="002F0819">
        <w:rPr>
          <w:rFonts w:asciiTheme="minorHAnsi" w:eastAsia="Times New Roman" w:hAnsiTheme="minorHAnsi"/>
          <w:lang w:val="en-US" w:eastAsia="pl-PL"/>
        </w:rPr>
        <w:t>Sode</w:t>
      </w:r>
      <w:proofErr w:type="spellEnd"/>
      <w:r w:rsidRPr="002F0819">
        <w:rPr>
          <w:rFonts w:asciiTheme="minorHAnsi" w:eastAsia="Times New Roman" w:hAnsiTheme="minorHAnsi"/>
          <w:lang w:val="en-US" w:eastAsia="pl-PL"/>
        </w:rPr>
        <w:t>, Stuttgart 2015</w:t>
      </w:r>
    </w:p>
    <w:p w14:paraId="411533ED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lang w:val="en-US"/>
        </w:rPr>
      </w:pPr>
      <w:r w:rsidRPr="002F0819">
        <w:rPr>
          <w:rFonts w:asciiTheme="minorHAnsi" w:hAnsiTheme="minorHAnsi"/>
          <w:i/>
          <w:iCs/>
          <w:lang w:val="en-US"/>
        </w:rPr>
        <w:t>Rethinking the Baroque</w:t>
      </w:r>
      <w:r w:rsidRPr="002F0819">
        <w:rPr>
          <w:rFonts w:asciiTheme="minorHAnsi" w:hAnsiTheme="minorHAnsi"/>
          <w:lang w:val="en-US"/>
        </w:rPr>
        <w:t>, red. H. Hills, Farnham 2011</w:t>
      </w:r>
    </w:p>
    <w:p w14:paraId="6575DD4B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lang w:val="en-US"/>
        </w:rPr>
      </w:pPr>
      <w:r w:rsidRPr="002F0819">
        <w:rPr>
          <w:rFonts w:asciiTheme="minorHAnsi" w:hAnsiTheme="minorHAnsi"/>
          <w:i/>
          <w:iCs/>
          <w:lang w:val="en-US"/>
        </w:rPr>
        <w:t>Rethinking the High Renaissance: the culture of visual arts in early sixteenth-century Rome</w:t>
      </w:r>
      <w:r w:rsidRPr="002F0819">
        <w:rPr>
          <w:rFonts w:asciiTheme="minorHAnsi" w:hAnsiTheme="minorHAnsi"/>
          <w:lang w:val="en-US"/>
        </w:rPr>
        <w:t>, red. J. Burke, Farnham 2012</w:t>
      </w:r>
    </w:p>
    <w:p w14:paraId="75B76A0C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lang w:val="en-US"/>
        </w:rPr>
      </w:pPr>
      <w:r w:rsidRPr="002F0819">
        <w:rPr>
          <w:rFonts w:asciiTheme="minorHAnsi" w:hAnsiTheme="minorHAnsi"/>
          <w:i/>
          <w:iCs/>
          <w:lang w:val="en-US"/>
        </w:rPr>
        <w:t>The Cultural Aesthetics of Eighteenth-Century Porcelain</w:t>
      </w:r>
      <w:r w:rsidRPr="002F0819">
        <w:rPr>
          <w:rFonts w:asciiTheme="minorHAnsi" w:hAnsiTheme="minorHAnsi"/>
          <w:lang w:val="en-US"/>
        </w:rPr>
        <w:t xml:space="preserve">, red. A. Cavanaugh, M. E. </w:t>
      </w:r>
      <w:proofErr w:type="spellStart"/>
      <w:r w:rsidRPr="002F0819">
        <w:rPr>
          <w:rFonts w:asciiTheme="minorHAnsi" w:hAnsiTheme="minorHAnsi"/>
          <w:lang w:val="en-US"/>
        </w:rPr>
        <w:t>Yonan</w:t>
      </w:r>
      <w:proofErr w:type="spellEnd"/>
      <w:r w:rsidRPr="002F0819">
        <w:rPr>
          <w:rFonts w:asciiTheme="minorHAnsi" w:hAnsiTheme="minorHAnsi"/>
          <w:lang w:val="en-US"/>
        </w:rPr>
        <w:t>, Farnham 2010</w:t>
      </w:r>
    </w:p>
    <w:p w14:paraId="186C4C77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lang w:val="en-US"/>
        </w:rPr>
      </w:pPr>
    </w:p>
    <w:p w14:paraId="0DBE3FAF" w14:textId="2F987754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b/>
          <w:bCs/>
        </w:rPr>
      </w:pPr>
      <w:r w:rsidRPr="002F0819">
        <w:rPr>
          <w:rFonts w:asciiTheme="minorHAnsi" w:hAnsiTheme="minorHAnsi"/>
          <w:b/>
          <w:bCs/>
        </w:rPr>
        <w:t>Sztuka nowoczesna:</w:t>
      </w:r>
    </w:p>
    <w:p w14:paraId="07268F09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b/>
          <w:bCs/>
        </w:rPr>
      </w:pPr>
    </w:p>
    <w:p w14:paraId="569DD6DE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</w:rPr>
      </w:pPr>
      <w:r w:rsidRPr="002F0819">
        <w:rPr>
          <w:rFonts w:asciiTheme="minorHAnsi" w:hAnsiTheme="minorHAnsi"/>
        </w:rPr>
        <w:t>„</w:t>
      </w:r>
      <w:proofErr w:type="spellStart"/>
      <w:r w:rsidRPr="002F0819">
        <w:rPr>
          <w:rFonts w:asciiTheme="minorHAnsi" w:hAnsiTheme="minorHAnsi"/>
        </w:rPr>
        <w:t>Artium</w:t>
      </w:r>
      <w:proofErr w:type="spellEnd"/>
      <w:r w:rsidRPr="002F0819">
        <w:rPr>
          <w:rFonts w:asciiTheme="minorHAnsi" w:hAnsiTheme="minorHAnsi"/>
        </w:rPr>
        <w:t xml:space="preserve"> </w:t>
      </w:r>
      <w:proofErr w:type="spellStart"/>
      <w:r w:rsidRPr="002F0819">
        <w:rPr>
          <w:rFonts w:asciiTheme="minorHAnsi" w:hAnsiTheme="minorHAnsi"/>
        </w:rPr>
        <w:t>Quaestiones</w:t>
      </w:r>
      <w:proofErr w:type="spellEnd"/>
      <w:r w:rsidRPr="002F0819">
        <w:rPr>
          <w:rFonts w:asciiTheme="minorHAnsi" w:hAnsiTheme="minorHAnsi"/>
        </w:rPr>
        <w:t>" 2018, tom XXIX, sekcja tematyczna: „Dzieło sztuki jako rzecz”</w:t>
      </w:r>
    </w:p>
    <w:p w14:paraId="712D0144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eastAsia="Times New Roman" w:hAnsiTheme="minorHAnsi"/>
          <w:lang w:val="en-US" w:eastAsia="pl-PL"/>
        </w:rPr>
      </w:pPr>
      <w:proofErr w:type="spellStart"/>
      <w:r w:rsidRPr="002F0819">
        <w:rPr>
          <w:rFonts w:asciiTheme="minorHAnsi" w:eastAsia="Times New Roman" w:hAnsiTheme="minorHAnsi"/>
          <w:lang w:eastAsia="pl-PL"/>
        </w:rPr>
        <w:t>Bourriaud</w:t>
      </w:r>
      <w:proofErr w:type="spellEnd"/>
      <w:r w:rsidRPr="002F0819">
        <w:rPr>
          <w:rFonts w:asciiTheme="minorHAnsi" w:eastAsia="Times New Roman" w:hAnsiTheme="minorHAnsi"/>
          <w:lang w:eastAsia="pl-PL"/>
        </w:rPr>
        <w:t>, N., </w:t>
      </w:r>
      <w:r w:rsidRPr="002F0819">
        <w:rPr>
          <w:rFonts w:asciiTheme="minorHAnsi" w:eastAsia="Times New Roman" w:hAnsiTheme="minorHAnsi"/>
          <w:i/>
          <w:iCs/>
          <w:lang w:eastAsia="pl-PL"/>
        </w:rPr>
        <w:t>Estetyka relacyjna</w:t>
      </w:r>
      <w:r w:rsidRPr="002F0819">
        <w:rPr>
          <w:rFonts w:asciiTheme="minorHAnsi" w:eastAsia="Times New Roman" w:hAnsiTheme="minorHAnsi"/>
          <w:lang w:eastAsia="pl-PL"/>
        </w:rPr>
        <w:t xml:space="preserve">, tłum. </w:t>
      </w:r>
      <w:r w:rsidRPr="002F0819">
        <w:rPr>
          <w:rFonts w:asciiTheme="minorHAnsi" w:eastAsia="Times New Roman" w:hAnsiTheme="minorHAnsi"/>
          <w:lang w:val="en-US" w:eastAsia="pl-PL"/>
        </w:rPr>
        <w:t xml:space="preserve">Ł. </w:t>
      </w:r>
      <w:proofErr w:type="spellStart"/>
      <w:r w:rsidRPr="002F0819">
        <w:rPr>
          <w:rFonts w:asciiTheme="minorHAnsi" w:eastAsia="Times New Roman" w:hAnsiTheme="minorHAnsi"/>
          <w:lang w:val="en-US" w:eastAsia="pl-PL"/>
        </w:rPr>
        <w:t>Białkowski</w:t>
      </w:r>
      <w:proofErr w:type="spellEnd"/>
      <w:r w:rsidRPr="002F0819">
        <w:rPr>
          <w:rFonts w:asciiTheme="minorHAnsi" w:eastAsia="Times New Roman" w:hAnsiTheme="minorHAnsi"/>
          <w:lang w:val="en-US" w:eastAsia="pl-PL"/>
        </w:rPr>
        <w:t>, Kraków 2012</w:t>
      </w:r>
    </w:p>
    <w:p w14:paraId="669670B8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eastAsia="Times New Roman" w:hAnsiTheme="minorHAnsi"/>
          <w:lang w:val="en-US" w:eastAsia="pl-PL"/>
        </w:rPr>
      </w:pPr>
      <w:r w:rsidRPr="002F0819">
        <w:rPr>
          <w:rFonts w:asciiTheme="minorHAnsi" w:eastAsia="Times New Roman" w:hAnsiTheme="minorHAnsi"/>
          <w:lang w:val="en-US" w:eastAsia="pl-PL"/>
        </w:rPr>
        <w:t>Buck-</w:t>
      </w:r>
      <w:proofErr w:type="spellStart"/>
      <w:r w:rsidRPr="002F0819">
        <w:rPr>
          <w:rFonts w:asciiTheme="minorHAnsi" w:eastAsia="Times New Roman" w:hAnsiTheme="minorHAnsi"/>
          <w:lang w:val="en-US" w:eastAsia="pl-PL"/>
        </w:rPr>
        <w:t>Morss</w:t>
      </w:r>
      <w:proofErr w:type="spellEnd"/>
      <w:r w:rsidRPr="002F0819">
        <w:rPr>
          <w:rFonts w:asciiTheme="minorHAnsi" w:eastAsia="Times New Roman" w:hAnsiTheme="minorHAnsi"/>
          <w:lang w:val="en-US" w:eastAsia="pl-PL"/>
        </w:rPr>
        <w:t>, S., </w:t>
      </w:r>
      <w:r w:rsidRPr="002F0819">
        <w:rPr>
          <w:rFonts w:asciiTheme="minorHAnsi" w:eastAsia="Times New Roman" w:hAnsiTheme="minorHAnsi"/>
          <w:i/>
          <w:iCs/>
          <w:lang w:val="en-US" w:eastAsia="pl-PL"/>
        </w:rPr>
        <w:t>Dreamworld and Catastrophe: The Passing of Mass Utopia in East and West</w:t>
      </w:r>
      <w:r w:rsidRPr="002F0819">
        <w:rPr>
          <w:rFonts w:asciiTheme="minorHAnsi" w:eastAsia="Times New Roman" w:hAnsiTheme="minorHAnsi"/>
          <w:lang w:val="en-US" w:eastAsia="pl-PL"/>
        </w:rPr>
        <w:t>, Cambridge, Mass./London: MIT Press 2000</w:t>
      </w:r>
    </w:p>
    <w:p w14:paraId="28C5938E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lang w:val="en-US"/>
        </w:rPr>
      </w:pPr>
      <w:r w:rsidRPr="002F0819">
        <w:rPr>
          <w:rFonts w:asciiTheme="minorHAnsi" w:hAnsiTheme="minorHAnsi"/>
          <w:lang w:val="en-US"/>
        </w:rPr>
        <w:t>Davis, W.,</w:t>
      </w:r>
      <w:r w:rsidRPr="002F0819">
        <w:rPr>
          <w:rFonts w:asciiTheme="minorHAnsi" w:hAnsiTheme="minorHAnsi"/>
          <w:i/>
          <w:iCs/>
          <w:lang w:val="en-US"/>
        </w:rPr>
        <w:t xml:space="preserve"> Gay and Lesbian Studies in Art History</w:t>
      </w:r>
      <w:r w:rsidRPr="002F0819">
        <w:rPr>
          <w:rStyle w:val="apple-converted-space"/>
          <w:rFonts w:asciiTheme="minorHAnsi" w:hAnsiTheme="minorHAnsi"/>
          <w:b/>
          <w:bCs/>
          <w:i/>
          <w:iCs/>
          <w:lang w:val="en-US"/>
        </w:rPr>
        <w:t> </w:t>
      </w:r>
      <w:r w:rsidRPr="002F0819">
        <w:rPr>
          <w:rFonts w:asciiTheme="minorHAnsi" w:hAnsiTheme="minorHAnsi"/>
          <w:lang w:val="en-US"/>
        </w:rPr>
        <w:t>(London, New York 1994.</w:t>
      </w:r>
    </w:p>
    <w:p w14:paraId="7D7C2931" w14:textId="77777777" w:rsidR="00882BED" w:rsidRPr="002F0819" w:rsidRDefault="00882BED" w:rsidP="00882BED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lang w:val="en-US"/>
        </w:rPr>
      </w:pPr>
      <w:r w:rsidRPr="002F0819">
        <w:rPr>
          <w:rFonts w:asciiTheme="minorHAnsi" w:eastAsiaTheme="minorHAnsi" w:hAnsiTheme="minorHAnsi"/>
          <w:lang w:val="en-US"/>
        </w:rPr>
        <w:t xml:space="preserve">Grant, C., D. Price, </w:t>
      </w:r>
      <w:r w:rsidRPr="002F0819">
        <w:rPr>
          <w:rFonts w:asciiTheme="minorHAnsi" w:eastAsiaTheme="minorHAnsi" w:hAnsiTheme="minorHAnsi"/>
          <w:i/>
          <w:iCs/>
          <w:lang w:val="en-US"/>
        </w:rPr>
        <w:t>Decolonizing Art History</w:t>
      </w:r>
      <w:r w:rsidRPr="002F0819">
        <w:rPr>
          <w:rFonts w:asciiTheme="minorHAnsi" w:eastAsiaTheme="minorHAnsi" w:hAnsiTheme="minorHAnsi"/>
          <w:lang w:val="en-US"/>
        </w:rPr>
        <w:t>, „Art History” 2020, 43 (1), s. 8-66</w:t>
      </w:r>
    </w:p>
    <w:p w14:paraId="320F8894" w14:textId="77777777" w:rsidR="00882BED" w:rsidRPr="002F0819" w:rsidRDefault="00882BED" w:rsidP="00882BED">
      <w:pPr>
        <w:pStyle w:val="Akapitzlist"/>
        <w:spacing w:after="0" w:line="240" w:lineRule="auto"/>
        <w:jc w:val="both"/>
        <w:outlineLvl w:val="0"/>
        <w:rPr>
          <w:rFonts w:asciiTheme="minorHAnsi" w:eastAsia="Times New Roman" w:hAnsiTheme="minorHAnsi"/>
          <w:lang w:eastAsia="pl-PL"/>
        </w:rPr>
      </w:pPr>
      <w:proofErr w:type="spellStart"/>
      <w:r w:rsidRPr="002F0819">
        <w:rPr>
          <w:rFonts w:asciiTheme="minorHAnsi" w:eastAsia="Times New Roman" w:hAnsiTheme="minorHAnsi"/>
          <w:lang w:eastAsia="pl-PL"/>
        </w:rPr>
        <w:t>Loomba</w:t>
      </w:r>
      <w:proofErr w:type="spellEnd"/>
      <w:r w:rsidRPr="002F0819">
        <w:rPr>
          <w:rFonts w:asciiTheme="minorHAnsi" w:eastAsia="Times New Roman" w:hAnsiTheme="minorHAnsi"/>
          <w:lang w:eastAsia="pl-PL"/>
        </w:rPr>
        <w:t>, A., </w:t>
      </w:r>
      <w:r w:rsidRPr="002F0819">
        <w:rPr>
          <w:rFonts w:asciiTheme="minorHAnsi" w:eastAsia="Times New Roman" w:hAnsiTheme="minorHAnsi"/>
          <w:i/>
          <w:iCs/>
          <w:lang w:eastAsia="pl-PL"/>
        </w:rPr>
        <w:t>Kolonializm/</w:t>
      </w:r>
      <w:proofErr w:type="spellStart"/>
      <w:r w:rsidRPr="002F0819">
        <w:rPr>
          <w:rFonts w:asciiTheme="minorHAnsi" w:eastAsia="Times New Roman" w:hAnsiTheme="minorHAnsi"/>
          <w:i/>
          <w:iCs/>
          <w:lang w:eastAsia="pl-PL"/>
        </w:rPr>
        <w:t>postkolonializm</w:t>
      </w:r>
      <w:proofErr w:type="spellEnd"/>
      <w:r w:rsidRPr="002F0819">
        <w:rPr>
          <w:rFonts w:asciiTheme="minorHAnsi" w:eastAsia="Times New Roman" w:hAnsiTheme="minorHAnsi"/>
          <w:lang w:eastAsia="pl-PL"/>
        </w:rPr>
        <w:t>, tłum. N. Bloch, Poznań 2011</w:t>
      </w:r>
    </w:p>
    <w:p w14:paraId="685EB505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lang w:val="en-US"/>
        </w:rPr>
      </w:pPr>
      <w:proofErr w:type="spellStart"/>
      <w:r w:rsidRPr="002F0819">
        <w:rPr>
          <w:rFonts w:asciiTheme="minorHAnsi" w:hAnsiTheme="minorHAnsi"/>
          <w:i/>
        </w:rPr>
        <w:t>Materiality</w:t>
      </w:r>
      <w:proofErr w:type="spellEnd"/>
      <w:r w:rsidRPr="002F0819">
        <w:rPr>
          <w:rFonts w:asciiTheme="minorHAnsi" w:hAnsiTheme="minorHAnsi"/>
        </w:rPr>
        <w:t xml:space="preserve">, red. </w:t>
      </w:r>
      <w:r w:rsidRPr="002F0819">
        <w:rPr>
          <w:rFonts w:asciiTheme="minorHAnsi" w:hAnsiTheme="minorHAnsi"/>
          <w:lang w:val="en-US"/>
        </w:rPr>
        <w:t xml:space="preserve">P. Lange-Berndt, London 2015. </w:t>
      </w:r>
    </w:p>
    <w:p w14:paraId="2D803B4C" w14:textId="77777777" w:rsidR="00882BED" w:rsidRPr="002F0819" w:rsidRDefault="00882BED" w:rsidP="00882BED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lang w:val="en-US"/>
        </w:rPr>
      </w:pPr>
      <w:r w:rsidRPr="002F0819">
        <w:rPr>
          <w:rFonts w:asciiTheme="minorHAnsi" w:eastAsiaTheme="minorHAnsi" w:hAnsiTheme="minorHAnsi"/>
          <w:lang w:val="en-US"/>
        </w:rPr>
        <w:t xml:space="preserve">Mitchell, W. J. T., </w:t>
      </w:r>
      <w:r w:rsidRPr="002F0819">
        <w:rPr>
          <w:rFonts w:asciiTheme="minorHAnsi" w:eastAsiaTheme="minorHAnsi" w:hAnsiTheme="minorHAnsi"/>
          <w:i/>
          <w:iCs/>
          <w:lang w:val="en-US"/>
        </w:rPr>
        <w:t>Seeing Through Race</w:t>
      </w:r>
      <w:r w:rsidRPr="002F0819">
        <w:rPr>
          <w:rFonts w:asciiTheme="minorHAnsi" w:eastAsiaTheme="minorHAnsi" w:hAnsiTheme="minorHAnsi"/>
          <w:lang w:val="en-US"/>
        </w:rPr>
        <w:t>, Cambridge, MA-London 2012.</w:t>
      </w:r>
    </w:p>
    <w:p w14:paraId="57F87ECE" w14:textId="77777777" w:rsidR="00A82E32" w:rsidRPr="002F0819" w:rsidRDefault="00A82E32" w:rsidP="00A82E32">
      <w:pPr>
        <w:pStyle w:val="Akapitzlist"/>
        <w:spacing w:after="0" w:line="240" w:lineRule="auto"/>
        <w:rPr>
          <w:rFonts w:asciiTheme="minorHAnsi" w:eastAsia="Times New Roman" w:hAnsiTheme="minorHAnsi"/>
          <w:lang w:val="en-US" w:eastAsia="pl-PL"/>
        </w:rPr>
      </w:pPr>
      <w:r w:rsidRPr="002F0819">
        <w:rPr>
          <w:rFonts w:asciiTheme="minorHAnsi" w:eastAsia="Times New Roman" w:hAnsiTheme="minorHAnsi"/>
          <w:i/>
          <w:iCs/>
          <w:lang w:val="en-GB" w:eastAsia="pl-PL"/>
        </w:rPr>
        <w:t>Otherwise. Imagining Queer Feminist Art Histories</w:t>
      </w:r>
      <w:r w:rsidRPr="002F0819">
        <w:rPr>
          <w:rFonts w:asciiTheme="minorHAnsi" w:eastAsia="Times New Roman" w:hAnsiTheme="minorHAnsi"/>
          <w:lang w:val="en-GB" w:eastAsia="pl-PL"/>
        </w:rPr>
        <w:t>, red. A. Jones and E. Silver,</w:t>
      </w:r>
      <w:r w:rsidRPr="002F0819">
        <w:rPr>
          <w:rFonts w:asciiTheme="minorHAnsi" w:eastAsia="Times New Roman" w:hAnsiTheme="minorHAnsi"/>
          <w:i/>
          <w:iCs/>
          <w:lang w:val="en-GB" w:eastAsia="pl-PL"/>
        </w:rPr>
        <w:t> </w:t>
      </w:r>
      <w:r w:rsidRPr="002F0819">
        <w:rPr>
          <w:rFonts w:asciiTheme="minorHAnsi" w:eastAsia="Times New Roman" w:hAnsiTheme="minorHAnsi"/>
          <w:lang w:val="en-GB" w:eastAsia="pl-PL"/>
        </w:rPr>
        <w:t>Manchester University Press, Manchester 2015.</w:t>
      </w:r>
    </w:p>
    <w:p w14:paraId="4DA6DB56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hAnsiTheme="minorHAnsi"/>
          <w:lang w:val="en-US"/>
        </w:rPr>
      </w:pPr>
      <w:r w:rsidRPr="002F0819">
        <w:rPr>
          <w:rFonts w:asciiTheme="minorHAnsi" w:hAnsiTheme="minorHAnsi"/>
          <w:i/>
          <w:iCs/>
          <w:lang w:val="en-US"/>
        </w:rPr>
        <w:t>Photographs, Objects, Histories. On the Materiality of Images</w:t>
      </w:r>
      <w:r w:rsidRPr="002F0819">
        <w:rPr>
          <w:rFonts w:asciiTheme="minorHAnsi" w:hAnsiTheme="minorHAnsi"/>
          <w:lang w:val="en-US"/>
        </w:rPr>
        <w:t>, red. E. Edwards, J. Hart, New York-London 2004.</w:t>
      </w:r>
    </w:p>
    <w:p w14:paraId="5489F7E2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eastAsia="Times New Roman" w:hAnsiTheme="minorHAnsi"/>
          <w:lang w:eastAsia="pl-PL"/>
        </w:rPr>
      </w:pPr>
      <w:proofErr w:type="spellStart"/>
      <w:r w:rsidRPr="002F0819">
        <w:rPr>
          <w:rFonts w:asciiTheme="minorHAnsi" w:eastAsia="Times New Roman" w:hAnsiTheme="minorHAnsi"/>
          <w:lang w:val="en-US" w:eastAsia="pl-PL"/>
        </w:rPr>
        <w:t>Rancière</w:t>
      </w:r>
      <w:proofErr w:type="spellEnd"/>
      <w:r w:rsidRPr="002F0819">
        <w:rPr>
          <w:rFonts w:asciiTheme="minorHAnsi" w:eastAsia="Times New Roman" w:hAnsiTheme="minorHAnsi"/>
          <w:lang w:val="en-US" w:eastAsia="pl-PL"/>
        </w:rPr>
        <w:t>, J., </w:t>
      </w:r>
      <w:proofErr w:type="spellStart"/>
      <w:r w:rsidRPr="002F0819">
        <w:rPr>
          <w:rFonts w:asciiTheme="minorHAnsi" w:eastAsia="Times New Roman" w:hAnsiTheme="minorHAnsi"/>
          <w:i/>
          <w:iCs/>
          <w:lang w:val="en-US" w:eastAsia="pl-PL"/>
        </w:rPr>
        <w:t>Estetyka</w:t>
      </w:r>
      <w:proofErr w:type="spellEnd"/>
      <w:r w:rsidRPr="002F0819">
        <w:rPr>
          <w:rFonts w:asciiTheme="minorHAnsi" w:eastAsia="Times New Roman" w:hAnsiTheme="minorHAnsi"/>
          <w:i/>
          <w:iCs/>
          <w:lang w:val="en-US" w:eastAsia="pl-PL"/>
        </w:rPr>
        <w:t xml:space="preserve"> </w:t>
      </w:r>
      <w:proofErr w:type="spellStart"/>
      <w:r w:rsidRPr="002F0819">
        <w:rPr>
          <w:rFonts w:asciiTheme="minorHAnsi" w:eastAsia="Times New Roman" w:hAnsiTheme="minorHAnsi"/>
          <w:i/>
          <w:iCs/>
          <w:lang w:val="en-US" w:eastAsia="pl-PL"/>
        </w:rPr>
        <w:t>jako</w:t>
      </w:r>
      <w:proofErr w:type="spellEnd"/>
      <w:r w:rsidRPr="002F0819">
        <w:rPr>
          <w:rFonts w:asciiTheme="minorHAnsi" w:eastAsia="Times New Roman" w:hAnsiTheme="minorHAnsi"/>
          <w:i/>
          <w:iCs/>
          <w:lang w:val="en-US" w:eastAsia="pl-PL"/>
        </w:rPr>
        <w:t xml:space="preserve"> </w:t>
      </w:r>
      <w:proofErr w:type="spellStart"/>
      <w:r w:rsidRPr="002F0819">
        <w:rPr>
          <w:rFonts w:asciiTheme="minorHAnsi" w:eastAsia="Times New Roman" w:hAnsiTheme="minorHAnsi"/>
          <w:i/>
          <w:iCs/>
          <w:lang w:val="en-US" w:eastAsia="pl-PL"/>
        </w:rPr>
        <w:t>polityka</w:t>
      </w:r>
      <w:proofErr w:type="spellEnd"/>
      <w:r w:rsidRPr="002F0819">
        <w:rPr>
          <w:rFonts w:asciiTheme="minorHAnsi" w:eastAsia="Times New Roman" w:hAnsiTheme="minorHAnsi"/>
          <w:lang w:val="en-US" w:eastAsia="pl-PL"/>
        </w:rPr>
        <w:t xml:space="preserve">, </w:t>
      </w:r>
      <w:proofErr w:type="spellStart"/>
      <w:r w:rsidRPr="002F0819">
        <w:rPr>
          <w:rFonts w:asciiTheme="minorHAnsi" w:eastAsia="Times New Roman" w:hAnsiTheme="minorHAnsi"/>
          <w:lang w:val="en-US" w:eastAsia="pl-PL"/>
        </w:rPr>
        <w:t>tłum</w:t>
      </w:r>
      <w:proofErr w:type="spellEnd"/>
      <w:r w:rsidRPr="002F0819">
        <w:rPr>
          <w:rFonts w:asciiTheme="minorHAnsi" w:eastAsia="Times New Roman" w:hAnsiTheme="minorHAnsi"/>
          <w:lang w:val="en-US" w:eastAsia="pl-PL"/>
        </w:rPr>
        <w:t xml:space="preserve">. </w:t>
      </w:r>
      <w:r w:rsidRPr="002F0819">
        <w:rPr>
          <w:rFonts w:asciiTheme="minorHAnsi" w:eastAsia="Times New Roman" w:hAnsiTheme="minorHAnsi"/>
          <w:lang w:eastAsia="pl-PL"/>
        </w:rPr>
        <w:t>J. Kutyła, P. Mościcki, Warszawa 2007</w:t>
      </w:r>
    </w:p>
    <w:p w14:paraId="4BF77B2F" w14:textId="77777777" w:rsidR="00882BED" w:rsidRPr="002F0819" w:rsidRDefault="00882BED" w:rsidP="00882BED">
      <w:pPr>
        <w:pStyle w:val="Akapitzlist"/>
        <w:spacing w:after="0" w:line="240" w:lineRule="auto"/>
        <w:rPr>
          <w:rFonts w:asciiTheme="minorHAnsi" w:eastAsia="Times New Roman" w:hAnsiTheme="minorHAnsi"/>
          <w:lang w:val="en-GB" w:eastAsia="pl-PL"/>
        </w:rPr>
      </w:pPr>
      <w:r w:rsidRPr="002F0819">
        <w:rPr>
          <w:rFonts w:asciiTheme="minorHAnsi" w:eastAsia="Times New Roman" w:hAnsiTheme="minorHAnsi"/>
          <w:lang w:val="en-GB" w:eastAsia="pl-PL"/>
        </w:rPr>
        <w:t>Reed, Ch., </w:t>
      </w:r>
      <w:r w:rsidRPr="002F0819">
        <w:rPr>
          <w:rFonts w:asciiTheme="minorHAnsi" w:eastAsia="Times New Roman" w:hAnsiTheme="minorHAnsi"/>
          <w:i/>
          <w:iCs/>
          <w:lang w:val="en-GB" w:eastAsia="pl-PL"/>
        </w:rPr>
        <w:t>Art and Homosexuality. A History of Ideas</w:t>
      </w:r>
      <w:r w:rsidRPr="002F0819">
        <w:rPr>
          <w:rFonts w:asciiTheme="minorHAnsi" w:eastAsia="Times New Roman" w:hAnsiTheme="minorHAnsi"/>
          <w:lang w:val="en-GB" w:eastAsia="pl-PL"/>
        </w:rPr>
        <w:t>, Oxford-New York 2016.</w:t>
      </w:r>
    </w:p>
    <w:p w14:paraId="5AF16ECC" w14:textId="77777777" w:rsidR="00A82E32" w:rsidRPr="002F0819" w:rsidRDefault="00A82E32" w:rsidP="00882BED">
      <w:pPr>
        <w:pStyle w:val="Akapitzlist"/>
        <w:spacing w:after="0" w:line="240" w:lineRule="auto"/>
        <w:rPr>
          <w:rFonts w:asciiTheme="minorHAnsi" w:hAnsiTheme="minorHAnsi"/>
          <w:lang w:val="en-US"/>
        </w:rPr>
      </w:pPr>
    </w:p>
    <w:p w14:paraId="56A05564" w14:textId="1FA5D021" w:rsidR="00A35849" w:rsidRPr="002F0819" w:rsidRDefault="00A35849" w:rsidP="00865FA5">
      <w:pPr>
        <w:spacing w:after="0" w:line="240" w:lineRule="auto"/>
        <w:rPr>
          <w:rFonts w:asciiTheme="minorHAnsi" w:hAnsiTheme="minorHAnsi" w:cs="Arial"/>
          <w:lang w:val="en-US"/>
        </w:rPr>
      </w:pPr>
    </w:p>
    <w:p w14:paraId="5FF8B225" w14:textId="77777777" w:rsidR="00DD6FBD" w:rsidRPr="002F0819" w:rsidRDefault="00466BBA" w:rsidP="00466BBA">
      <w:pPr>
        <w:spacing w:after="0" w:line="240" w:lineRule="auto"/>
        <w:rPr>
          <w:rFonts w:asciiTheme="minorHAnsi" w:hAnsiTheme="minorHAnsi" w:cs="Arial"/>
          <w:b/>
        </w:rPr>
      </w:pPr>
      <w:r w:rsidRPr="002F0819">
        <w:rPr>
          <w:rFonts w:asciiTheme="minorHAnsi" w:hAnsiTheme="minorHAnsi" w:cs="Arial"/>
          <w:b/>
        </w:rPr>
        <w:t xml:space="preserve">III. </w:t>
      </w:r>
      <w:r w:rsidR="00DD6FBD" w:rsidRPr="002F0819">
        <w:rPr>
          <w:rFonts w:asciiTheme="minorHAnsi" w:hAnsiTheme="minorHAnsi" w:cs="Arial"/>
          <w:b/>
        </w:rPr>
        <w:t xml:space="preserve">Informacje dodatkowe </w:t>
      </w:r>
    </w:p>
    <w:p w14:paraId="62D726F5" w14:textId="77777777" w:rsidR="00DD6FBD" w:rsidRPr="002F0819" w:rsidRDefault="00466BBA" w:rsidP="00466BBA">
      <w:pPr>
        <w:spacing w:after="0" w:line="240" w:lineRule="auto"/>
        <w:ind w:left="709" w:hanging="283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 xml:space="preserve">1. </w:t>
      </w:r>
      <w:r w:rsidR="00B769C8" w:rsidRPr="002F0819">
        <w:rPr>
          <w:rFonts w:asciiTheme="minorHAnsi" w:hAnsiTheme="minorHAnsi" w:cs="Arial"/>
        </w:rPr>
        <w:t>Metody</w:t>
      </w:r>
      <w:r w:rsidR="00F6318C" w:rsidRPr="002F0819">
        <w:rPr>
          <w:rFonts w:asciiTheme="minorHAnsi" w:hAnsiTheme="minorHAnsi" w:cs="Arial"/>
        </w:rPr>
        <w:t xml:space="preserve"> i formy</w:t>
      </w:r>
      <w:r w:rsidR="00DD6FBD" w:rsidRPr="002F0819">
        <w:rPr>
          <w:rFonts w:asciiTheme="minorHAnsi" w:hAnsiTheme="minorHAnsi" w:cs="Arial"/>
        </w:rPr>
        <w:t xml:space="preserve"> prowadzenia zajęć umożliwiające osiągnięcie założonych </w:t>
      </w:r>
      <w:r w:rsidR="006F2905" w:rsidRPr="002F0819">
        <w:rPr>
          <w:rFonts w:asciiTheme="minorHAnsi" w:hAnsiTheme="minorHAnsi" w:cs="Arial"/>
        </w:rPr>
        <w:t>E</w:t>
      </w:r>
      <w:r w:rsidR="00EE6D93" w:rsidRPr="002F0819">
        <w:rPr>
          <w:rFonts w:asciiTheme="minorHAnsi" w:hAnsiTheme="minorHAnsi" w:cs="Arial"/>
        </w:rPr>
        <w:t>U</w:t>
      </w:r>
      <w:r w:rsidR="00227D66" w:rsidRPr="002F0819">
        <w:rPr>
          <w:rFonts w:asciiTheme="minorHAnsi" w:hAnsiTheme="minorHAnsi" w:cs="Arial"/>
        </w:rPr>
        <w:t xml:space="preserve"> </w:t>
      </w:r>
      <w:r w:rsidR="00066B97" w:rsidRPr="002F0819">
        <w:rPr>
          <w:rFonts w:asciiTheme="minorHAnsi" w:hAnsiTheme="minorHAnsi" w:cs="Arial"/>
        </w:rPr>
        <w:t>(proszę wskazać z proponowanych metod właściwe dla opisywan</w:t>
      </w:r>
      <w:r w:rsidR="00EE6D93" w:rsidRPr="002F0819">
        <w:rPr>
          <w:rFonts w:asciiTheme="minorHAnsi" w:hAnsiTheme="minorHAnsi" w:cs="Arial"/>
        </w:rPr>
        <w:t>ych</w:t>
      </w:r>
      <w:r w:rsidR="00066B97" w:rsidRPr="002F0819">
        <w:rPr>
          <w:rFonts w:asciiTheme="minorHAnsi" w:hAnsiTheme="minorHAnsi" w:cs="Arial"/>
        </w:rPr>
        <w:t xml:space="preserve"> </w:t>
      </w:r>
      <w:r w:rsidR="00EE6D93" w:rsidRPr="002F0819">
        <w:rPr>
          <w:rFonts w:asciiTheme="minorHAnsi" w:hAnsiTheme="minorHAnsi" w:cs="Arial"/>
        </w:rPr>
        <w:t>zajęć</w:t>
      </w:r>
      <w:r w:rsidR="00066B97" w:rsidRPr="002F0819">
        <w:rPr>
          <w:rFonts w:asciiTheme="minorHAnsi" w:hAnsiTheme="minorHAnsi" w:cs="Arial"/>
        </w:rPr>
        <w:t xml:space="preserve"> lub/i zaproponować inne)</w:t>
      </w:r>
    </w:p>
    <w:p w14:paraId="72FE65F5" w14:textId="77777777" w:rsidR="00456F98" w:rsidRPr="002F0819" w:rsidRDefault="00456F98" w:rsidP="00865FA5">
      <w:pPr>
        <w:pStyle w:val="Akapitzlist"/>
        <w:spacing w:after="0" w:line="240" w:lineRule="auto"/>
        <w:ind w:left="1066"/>
        <w:rPr>
          <w:rFonts w:asciiTheme="minorHAnsi" w:hAnsiTheme="min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6"/>
        <w:gridCol w:w="1526"/>
      </w:tblGrid>
      <w:tr w:rsidR="00641B0C" w:rsidRPr="002F0819" w14:paraId="549A78F4" w14:textId="77777777" w:rsidTr="00625E18">
        <w:trPr>
          <w:trHeight w:val="480"/>
        </w:trPr>
        <w:tc>
          <w:tcPr>
            <w:tcW w:w="7905" w:type="dxa"/>
            <w:vAlign w:val="center"/>
          </w:tcPr>
          <w:p w14:paraId="249A69DB" w14:textId="77777777" w:rsidR="00641B0C" w:rsidRPr="002F0819" w:rsidRDefault="00A8164E" w:rsidP="00625E18">
            <w:pPr>
              <w:jc w:val="center"/>
              <w:rPr>
                <w:rFonts w:asciiTheme="minorHAnsi" w:hAnsiTheme="minorHAnsi" w:cs="Arial"/>
                <w:b/>
              </w:rPr>
            </w:pPr>
            <w:r w:rsidRPr="002F0819">
              <w:rPr>
                <w:rFonts w:asciiTheme="minorHAnsi" w:hAnsiTheme="minorHAnsi" w:cs="Arial"/>
                <w:b/>
              </w:rPr>
              <w:t xml:space="preserve">Metody </w:t>
            </w:r>
            <w:r w:rsidR="00015AE0" w:rsidRPr="002F0819">
              <w:rPr>
                <w:rFonts w:asciiTheme="minorHAnsi" w:hAnsiTheme="minorHAnsi" w:cs="Arial"/>
                <w:b/>
              </w:rPr>
              <w:t xml:space="preserve">i formy </w:t>
            </w:r>
            <w:r w:rsidRPr="002F0819">
              <w:rPr>
                <w:rFonts w:asciiTheme="minorHAnsi" w:hAnsiTheme="minorHAnsi" w:cs="Arial"/>
                <w:b/>
              </w:rPr>
              <w:t>prowadzenia zajęć</w:t>
            </w:r>
          </w:p>
        </w:tc>
        <w:tc>
          <w:tcPr>
            <w:tcW w:w="1533" w:type="dxa"/>
            <w:vAlign w:val="center"/>
          </w:tcPr>
          <w:p w14:paraId="52DBC828" w14:textId="77777777" w:rsidR="00641B0C" w:rsidRPr="002F0819" w:rsidRDefault="007E06A1" w:rsidP="00625E18">
            <w:pPr>
              <w:jc w:val="center"/>
              <w:rPr>
                <w:rFonts w:asciiTheme="minorHAnsi" w:hAnsiTheme="minorHAnsi" w:cs="Arial"/>
                <w:b/>
              </w:rPr>
            </w:pPr>
            <w:r w:rsidRPr="002F0819">
              <w:rPr>
                <w:rFonts w:asciiTheme="minorHAnsi" w:hAnsiTheme="minorHAnsi" w:cs="Arial"/>
                <w:b/>
              </w:rPr>
              <w:t>X</w:t>
            </w:r>
          </w:p>
        </w:tc>
      </w:tr>
      <w:tr w:rsidR="00A8164E" w:rsidRPr="002F0819" w14:paraId="2D45F162" w14:textId="77777777" w:rsidTr="00625E18">
        <w:tc>
          <w:tcPr>
            <w:tcW w:w="7905" w:type="dxa"/>
            <w:vAlign w:val="center"/>
          </w:tcPr>
          <w:p w14:paraId="451EFAFD" w14:textId="77777777" w:rsidR="00A8164E" w:rsidRPr="002F0819" w:rsidRDefault="00C12C54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W</w:t>
            </w:r>
            <w:r w:rsidR="00A8164E" w:rsidRPr="002F0819">
              <w:rPr>
                <w:rFonts w:asciiTheme="minorHAnsi" w:hAnsiTheme="minorHAnsi" w:cs="Arial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508F874A" w14:textId="575A4806" w:rsidR="00A8164E" w:rsidRPr="002F0819" w:rsidRDefault="00882BED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x</w:t>
            </w:r>
          </w:p>
        </w:tc>
      </w:tr>
      <w:tr w:rsidR="00A8164E" w:rsidRPr="002F0819" w14:paraId="438B724F" w14:textId="77777777" w:rsidTr="00625E18">
        <w:tc>
          <w:tcPr>
            <w:tcW w:w="7905" w:type="dxa"/>
            <w:vAlign w:val="center"/>
          </w:tcPr>
          <w:p w14:paraId="6F4A0BB9" w14:textId="77777777" w:rsidR="00A8164E" w:rsidRPr="002F0819" w:rsidRDefault="00C12C54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W</w:t>
            </w:r>
            <w:r w:rsidR="00A8164E" w:rsidRPr="002F0819">
              <w:rPr>
                <w:rFonts w:asciiTheme="minorHAnsi" w:hAnsiTheme="minorHAnsi" w:cs="Arial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06B0B138" w14:textId="3D8A016B" w:rsidR="00A8164E" w:rsidRPr="002F0819" w:rsidRDefault="00882BED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x</w:t>
            </w:r>
          </w:p>
        </w:tc>
      </w:tr>
      <w:tr w:rsidR="00A8164E" w:rsidRPr="002F0819" w14:paraId="5168A833" w14:textId="77777777" w:rsidTr="00625E18">
        <w:tc>
          <w:tcPr>
            <w:tcW w:w="7905" w:type="dxa"/>
            <w:vAlign w:val="center"/>
          </w:tcPr>
          <w:p w14:paraId="57AD06AE" w14:textId="77777777" w:rsidR="00A8164E" w:rsidRPr="002F0819" w:rsidRDefault="00C12C54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W</w:t>
            </w:r>
            <w:r w:rsidR="00A8164E" w:rsidRPr="002F0819">
              <w:rPr>
                <w:rFonts w:asciiTheme="minorHAnsi" w:hAnsiTheme="minorHAnsi" w:cs="Arial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23E63414" w14:textId="72654DA5" w:rsidR="00A8164E" w:rsidRPr="002F0819" w:rsidRDefault="00882BED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x</w:t>
            </w:r>
          </w:p>
        </w:tc>
      </w:tr>
      <w:tr w:rsidR="00A8164E" w:rsidRPr="002F0819" w14:paraId="4A0B9C8E" w14:textId="77777777" w:rsidTr="00625E18">
        <w:tc>
          <w:tcPr>
            <w:tcW w:w="7905" w:type="dxa"/>
            <w:vAlign w:val="center"/>
          </w:tcPr>
          <w:p w14:paraId="37098A90" w14:textId="77777777" w:rsidR="00A8164E" w:rsidRPr="002F0819" w:rsidRDefault="00A8164E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Dyskusja</w:t>
            </w:r>
          </w:p>
        </w:tc>
        <w:tc>
          <w:tcPr>
            <w:tcW w:w="1533" w:type="dxa"/>
            <w:vAlign w:val="center"/>
          </w:tcPr>
          <w:p w14:paraId="04158E95" w14:textId="3360A2BC" w:rsidR="00A8164E" w:rsidRPr="002F0819" w:rsidRDefault="00882BED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x</w:t>
            </w:r>
          </w:p>
        </w:tc>
      </w:tr>
      <w:tr w:rsidR="00A8164E" w:rsidRPr="002F0819" w14:paraId="581D04CA" w14:textId="77777777" w:rsidTr="00625E18">
        <w:tc>
          <w:tcPr>
            <w:tcW w:w="7905" w:type="dxa"/>
            <w:vAlign w:val="center"/>
          </w:tcPr>
          <w:p w14:paraId="3A81D6CB" w14:textId="77777777" w:rsidR="00A8164E" w:rsidRPr="002F0819" w:rsidRDefault="00A8164E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2219F01B" w14:textId="1D4FE070" w:rsidR="00A8164E" w:rsidRPr="002F0819" w:rsidRDefault="00882BED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x</w:t>
            </w:r>
          </w:p>
        </w:tc>
      </w:tr>
      <w:tr w:rsidR="00A8164E" w:rsidRPr="002F0819" w14:paraId="0167DA39" w14:textId="77777777" w:rsidTr="00625E18">
        <w:tc>
          <w:tcPr>
            <w:tcW w:w="7905" w:type="dxa"/>
            <w:vAlign w:val="center"/>
          </w:tcPr>
          <w:p w14:paraId="6C4D9013" w14:textId="77777777" w:rsidR="00A8164E" w:rsidRPr="002F0819" w:rsidRDefault="00C12C54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769D08CF" w14:textId="1C61EFDF" w:rsidR="00A8164E" w:rsidRPr="002F0819" w:rsidRDefault="00882BED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x</w:t>
            </w:r>
          </w:p>
        </w:tc>
      </w:tr>
      <w:tr w:rsidR="00C12C54" w:rsidRPr="002F0819" w14:paraId="30889819" w14:textId="77777777" w:rsidTr="00625E18">
        <w:tc>
          <w:tcPr>
            <w:tcW w:w="7905" w:type="dxa"/>
            <w:vAlign w:val="center"/>
          </w:tcPr>
          <w:p w14:paraId="082B7B47" w14:textId="77777777" w:rsidR="00C12C54" w:rsidRPr="002F0819" w:rsidRDefault="00C12C54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Uczenie problemowe (Problem-</w:t>
            </w:r>
            <w:proofErr w:type="spellStart"/>
            <w:r w:rsidRPr="002F0819">
              <w:rPr>
                <w:rFonts w:asciiTheme="minorHAnsi" w:hAnsiTheme="minorHAnsi" w:cs="Arial"/>
              </w:rPr>
              <w:t>based</w:t>
            </w:r>
            <w:proofErr w:type="spellEnd"/>
            <w:r w:rsidRPr="002F0819">
              <w:rPr>
                <w:rFonts w:asciiTheme="minorHAnsi" w:hAnsiTheme="minorHAnsi" w:cs="Arial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14:paraId="0724F99C" w14:textId="77777777" w:rsidR="00C12C54" w:rsidRPr="002F0819" w:rsidRDefault="00C12C54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C12C54" w:rsidRPr="002F0819" w14:paraId="184819CD" w14:textId="77777777" w:rsidTr="00625E18">
        <w:tc>
          <w:tcPr>
            <w:tcW w:w="7905" w:type="dxa"/>
            <w:vAlign w:val="center"/>
          </w:tcPr>
          <w:p w14:paraId="033FBEAE" w14:textId="77777777" w:rsidR="00C12C54" w:rsidRPr="002F0819" w:rsidRDefault="00507CDD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3F82CEE6" w14:textId="77777777" w:rsidR="00C12C54" w:rsidRPr="002F0819" w:rsidRDefault="00C12C54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6E4F73" w:rsidRPr="002F0819" w14:paraId="534ED342" w14:textId="77777777" w:rsidTr="00625E18">
        <w:tc>
          <w:tcPr>
            <w:tcW w:w="7905" w:type="dxa"/>
            <w:vAlign w:val="center"/>
          </w:tcPr>
          <w:p w14:paraId="21127DCE" w14:textId="77777777" w:rsidR="006E4F73" w:rsidRPr="002F0819" w:rsidRDefault="006E4F73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Rozwiązywanie zadań</w:t>
            </w:r>
            <w:r w:rsidR="005D64CD" w:rsidRPr="002F0819">
              <w:rPr>
                <w:rFonts w:asciiTheme="minorHAnsi" w:hAnsiTheme="minorHAnsi" w:cs="Arial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5D710161" w14:textId="77777777" w:rsidR="006E4F73" w:rsidRPr="002F0819" w:rsidRDefault="006E4F73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5B5557" w:rsidRPr="002F0819" w14:paraId="0992CFE7" w14:textId="77777777" w:rsidTr="00625E18">
        <w:tc>
          <w:tcPr>
            <w:tcW w:w="7905" w:type="dxa"/>
            <w:vAlign w:val="center"/>
          </w:tcPr>
          <w:p w14:paraId="120B6FD5" w14:textId="77777777" w:rsidR="005B5557" w:rsidRPr="002F0819" w:rsidDel="005B5557" w:rsidRDefault="005B5557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5BCE0496" w14:textId="77777777" w:rsidR="005B5557" w:rsidRPr="002F0819" w:rsidRDefault="005B5557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507CDD" w:rsidRPr="002F0819" w14:paraId="19B831BE" w14:textId="77777777" w:rsidTr="00625E18">
        <w:tc>
          <w:tcPr>
            <w:tcW w:w="7905" w:type="dxa"/>
            <w:vAlign w:val="center"/>
          </w:tcPr>
          <w:p w14:paraId="603E897D" w14:textId="77777777" w:rsidR="00507CDD" w:rsidRPr="002F0819" w:rsidRDefault="005B5557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5A2D5F91" w14:textId="77777777" w:rsidR="00507CDD" w:rsidRPr="002F0819" w:rsidRDefault="00507CDD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5B5557" w:rsidRPr="002F0819" w14:paraId="3D467826" w14:textId="77777777" w:rsidTr="00625E18">
        <w:tc>
          <w:tcPr>
            <w:tcW w:w="7905" w:type="dxa"/>
            <w:vAlign w:val="center"/>
          </w:tcPr>
          <w:p w14:paraId="4A59075C" w14:textId="77777777" w:rsidR="005B5557" w:rsidRPr="002F0819" w:rsidRDefault="005B5557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547C3D3F" w14:textId="77777777" w:rsidR="005B5557" w:rsidRPr="002F0819" w:rsidRDefault="005B5557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5B5557" w:rsidRPr="002F0819" w14:paraId="6FDB4A32" w14:textId="77777777" w:rsidTr="00625E18">
        <w:tc>
          <w:tcPr>
            <w:tcW w:w="7905" w:type="dxa"/>
            <w:vAlign w:val="center"/>
          </w:tcPr>
          <w:p w14:paraId="537C109C" w14:textId="77777777" w:rsidR="005B5557" w:rsidRPr="002F0819" w:rsidRDefault="00C77978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59962376" w14:textId="77777777" w:rsidR="005B5557" w:rsidRPr="002F0819" w:rsidRDefault="005B5557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C77978" w:rsidRPr="002F0819" w14:paraId="1B2B7E44" w14:textId="77777777" w:rsidTr="00625E18">
        <w:tc>
          <w:tcPr>
            <w:tcW w:w="7905" w:type="dxa"/>
            <w:vAlign w:val="center"/>
          </w:tcPr>
          <w:p w14:paraId="4ABA4252" w14:textId="77777777" w:rsidR="00C77978" w:rsidRPr="002F0819" w:rsidRDefault="00C77978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668F1BD4" w14:textId="77777777" w:rsidR="00C77978" w:rsidRPr="002F0819" w:rsidRDefault="00C77978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C77978" w:rsidRPr="002F0819" w14:paraId="6DA31548" w14:textId="77777777" w:rsidTr="00625E18">
        <w:tc>
          <w:tcPr>
            <w:tcW w:w="7905" w:type="dxa"/>
            <w:vAlign w:val="center"/>
          </w:tcPr>
          <w:p w14:paraId="6E97BFE8" w14:textId="77777777" w:rsidR="00C77978" w:rsidRPr="002F0819" w:rsidRDefault="00C77978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4EAA12E1" w14:textId="77777777" w:rsidR="00C77978" w:rsidRPr="002F0819" w:rsidRDefault="00C77978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F6318C" w:rsidRPr="002F0819" w14:paraId="7DDFD432" w14:textId="77777777" w:rsidTr="00625E18">
        <w:tc>
          <w:tcPr>
            <w:tcW w:w="7905" w:type="dxa"/>
            <w:vAlign w:val="center"/>
          </w:tcPr>
          <w:p w14:paraId="2474594E" w14:textId="77777777" w:rsidR="00F6318C" w:rsidRPr="002F0819" w:rsidRDefault="00F6318C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1E92B96A" w14:textId="77777777" w:rsidR="00F6318C" w:rsidRPr="002F0819" w:rsidRDefault="00F6318C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507CDD" w:rsidRPr="002F0819" w14:paraId="55827B55" w14:textId="77777777" w:rsidTr="00625E18">
        <w:tc>
          <w:tcPr>
            <w:tcW w:w="7905" w:type="dxa"/>
            <w:vAlign w:val="center"/>
          </w:tcPr>
          <w:p w14:paraId="0EDC8751" w14:textId="77777777" w:rsidR="00507CDD" w:rsidRPr="002F0819" w:rsidRDefault="00507CDD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Metody aktywizujące (</w:t>
            </w:r>
            <w:r w:rsidR="005D64CD" w:rsidRPr="002F0819">
              <w:rPr>
                <w:rFonts w:asciiTheme="minorHAnsi" w:hAnsiTheme="minorHAnsi" w:cs="Arial"/>
              </w:rPr>
              <w:t xml:space="preserve">np.: </w:t>
            </w:r>
            <w:r w:rsidRPr="002F0819">
              <w:rPr>
                <w:rFonts w:asciiTheme="minorHAnsi" w:hAnsiTheme="minorHAnsi" w:cs="Arial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3D3FD95C" w14:textId="77777777" w:rsidR="00507CDD" w:rsidRPr="002F0819" w:rsidRDefault="00507CDD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507CDD" w:rsidRPr="002F0819" w14:paraId="3A1FC539" w14:textId="77777777" w:rsidTr="00625E18">
        <w:tc>
          <w:tcPr>
            <w:tcW w:w="7905" w:type="dxa"/>
            <w:vAlign w:val="center"/>
          </w:tcPr>
          <w:p w14:paraId="09C24EB7" w14:textId="77777777" w:rsidR="00507CDD" w:rsidRPr="002F0819" w:rsidRDefault="00507CDD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7E5265FE" w14:textId="77777777" w:rsidR="00507CDD" w:rsidRPr="002F0819" w:rsidRDefault="00507CDD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507CDD" w:rsidRPr="002F0819" w14:paraId="0AAF6704" w14:textId="77777777" w:rsidTr="00625E18">
        <w:tc>
          <w:tcPr>
            <w:tcW w:w="7905" w:type="dxa"/>
            <w:vAlign w:val="center"/>
          </w:tcPr>
          <w:p w14:paraId="6FDDF099" w14:textId="77777777" w:rsidR="00507CDD" w:rsidRPr="002F0819" w:rsidRDefault="007709DC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 xml:space="preserve">Inne </w:t>
            </w:r>
            <w:r w:rsidR="00BA0E5F" w:rsidRPr="002F0819">
              <w:rPr>
                <w:rFonts w:asciiTheme="minorHAnsi" w:hAnsiTheme="minorHAnsi" w:cs="Arial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30641611" w14:textId="77777777" w:rsidR="00507CDD" w:rsidRPr="002F0819" w:rsidRDefault="00507CDD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507CDD" w:rsidRPr="002F0819" w14:paraId="34F5D7CA" w14:textId="77777777" w:rsidTr="00625E18">
        <w:tc>
          <w:tcPr>
            <w:tcW w:w="7905" w:type="dxa"/>
            <w:vAlign w:val="center"/>
          </w:tcPr>
          <w:p w14:paraId="060FB9F5" w14:textId="77777777" w:rsidR="00507CDD" w:rsidRPr="002F0819" w:rsidRDefault="00507CDD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…</w:t>
            </w:r>
          </w:p>
        </w:tc>
        <w:tc>
          <w:tcPr>
            <w:tcW w:w="1533" w:type="dxa"/>
            <w:vAlign w:val="center"/>
          </w:tcPr>
          <w:p w14:paraId="245D93A5" w14:textId="77777777" w:rsidR="00507CDD" w:rsidRPr="002F0819" w:rsidRDefault="00507CDD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66438B9" w14:textId="77777777" w:rsidR="00B83349" w:rsidRPr="002F0819" w:rsidRDefault="00B83349" w:rsidP="00865FA5">
      <w:pPr>
        <w:spacing w:after="0" w:line="240" w:lineRule="auto"/>
        <w:rPr>
          <w:rFonts w:asciiTheme="minorHAnsi" w:hAnsiTheme="minorHAnsi" w:cs="Arial"/>
        </w:rPr>
      </w:pPr>
    </w:p>
    <w:p w14:paraId="5DE0F0F7" w14:textId="77777777" w:rsidR="00DD6FBD" w:rsidRPr="002F0819" w:rsidRDefault="00466BBA" w:rsidP="00466BBA">
      <w:pPr>
        <w:spacing w:after="0" w:line="240" w:lineRule="auto"/>
        <w:ind w:left="709" w:hanging="283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 xml:space="preserve">2. </w:t>
      </w:r>
      <w:r w:rsidR="00BA0E5F" w:rsidRPr="002F0819">
        <w:rPr>
          <w:rFonts w:asciiTheme="minorHAnsi" w:hAnsiTheme="minorHAnsi" w:cs="Arial"/>
        </w:rPr>
        <w:t xml:space="preserve">Sposoby oceniania </w:t>
      </w:r>
      <w:r w:rsidR="00DD6FBD" w:rsidRPr="002F0819">
        <w:rPr>
          <w:rFonts w:asciiTheme="minorHAnsi" w:hAnsiTheme="minorHAnsi" w:cs="Arial"/>
        </w:rPr>
        <w:t xml:space="preserve">stopnia osiągnięcia </w:t>
      </w:r>
      <w:r w:rsidR="006F2905" w:rsidRPr="002F0819">
        <w:rPr>
          <w:rFonts w:asciiTheme="minorHAnsi" w:hAnsiTheme="minorHAnsi" w:cs="Arial"/>
        </w:rPr>
        <w:t>E</w:t>
      </w:r>
      <w:r w:rsidR="00EE6D93" w:rsidRPr="002F0819">
        <w:rPr>
          <w:rFonts w:asciiTheme="minorHAnsi" w:hAnsiTheme="minorHAnsi" w:cs="Arial"/>
        </w:rPr>
        <w:t>U</w:t>
      </w:r>
      <w:r w:rsidR="00BA0E5F" w:rsidRPr="002F0819">
        <w:rPr>
          <w:rFonts w:asciiTheme="minorHAnsi" w:hAnsiTheme="minorHAnsi" w:cs="Arial"/>
        </w:rPr>
        <w:t xml:space="preserve"> (proszę wskazać z proponowanych sposobów właściwe dla danego E</w:t>
      </w:r>
      <w:r w:rsidR="00EE6D93" w:rsidRPr="002F0819">
        <w:rPr>
          <w:rFonts w:asciiTheme="minorHAnsi" w:hAnsiTheme="minorHAnsi" w:cs="Arial"/>
        </w:rPr>
        <w:t>U</w:t>
      </w:r>
      <w:r w:rsidR="00BA0E5F" w:rsidRPr="002F0819">
        <w:rPr>
          <w:rFonts w:asciiTheme="minorHAnsi" w:hAnsiTheme="minorHAnsi" w:cs="Arial"/>
        </w:rPr>
        <w:t xml:space="preserve"> lub/i zaproponować inne)</w:t>
      </w:r>
    </w:p>
    <w:p w14:paraId="198912D1" w14:textId="77777777" w:rsidR="00456F98" w:rsidRPr="002F0819" w:rsidRDefault="00456F98" w:rsidP="00466BBA">
      <w:pPr>
        <w:pStyle w:val="Akapitzlist"/>
        <w:spacing w:after="0" w:line="240" w:lineRule="auto"/>
        <w:ind w:left="1066"/>
        <w:rPr>
          <w:rFonts w:asciiTheme="minorHAnsi" w:hAnsiTheme="minorHAnsi" w:cs="Aria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2F0819" w14:paraId="56A87DA5" w14:textId="77777777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14:paraId="3AA3A2A9" w14:textId="77777777" w:rsidR="0041373D" w:rsidRPr="002F0819" w:rsidRDefault="00BA0E5F">
            <w:pPr>
              <w:jc w:val="center"/>
              <w:rPr>
                <w:rFonts w:asciiTheme="minorHAnsi" w:hAnsiTheme="minorHAnsi" w:cs="Arial"/>
                <w:b/>
              </w:rPr>
            </w:pPr>
            <w:r w:rsidRPr="002F0819">
              <w:rPr>
                <w:rFonts w:asciiTheme="minorHAnsi" w:hAnsiTheme="minorHAnsi" w:cs="Arial"/>
                <w:b/>
              </w:rPr>
              <w:t>Sposoby</w:t>
            </w:r>
            <w:r w:rsidR="0041373D" w:rsidRPr="002F0819">
              <w:rPr>
                <w:rFonts w:asciiTheme="minorHAnsi" w:hAnsiTheme="minorHAnsi" w:cs="Arial"/>
                <w:b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14:paraId="32A3F2DB" w14:textId="77777777" w:rsidR="0041373D" w:rsidRPr="002F0819" w:rsidRDefault="006D4C37" w:rsidP="00625E18">
            <w:pPr>
              <w:pStyle w:val="Akapitzlist"/>
              <w:ind w:left="57"/>
              <w:jc w:val="center"/>
              <w:rPr>
                <w:rFonts w:asciiTheme="minorHAnsi" w:hAnsiTheme="minorHAnsi" w:cs="Arial"/>
                <w:b/>
                <w:bCs/>
              </w:rPr>
            </w:pPr>
            <w:r w:rsidRPr="002F0819">
              <w:rPr>
                <w:rFonts w:asciiTheme="minorHAnsi" w:hAnsiTheme="minorHAnsi" w:cs="Arial"/>
                <w:b/>
                <w:bCs/>
              </w:rPr>
              <w:t>Symbol</w:t>
            </w:r>
            <w:r w:rsidR="0041373D" w:rsidRPr="002F0819">
              <w:rPr>
                <w:rFonts w:asciiTheme="minorHAnsi" w:hAnsiTheme="minorHAnsi" w:cs="Arial"/>
                <w:b/>
                <w:bCs/>
              </w:rPr>
              <w:t>e</w:t>
            </w:r>
            <w:r w:rsidR="00625E18" w:rsidRPr="002F081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41373D" w:rsidRPr="002F0819">
              <w:rPr>
                <w:rFonts w:asciiTheme="minorHAnsi" w:hAnsiTheme="minorHAnsi" w:cs="Arial"/>
                <w:b/>
                <w:bCs/>
              </w:rPr>
              <w:t>E</w:t>
            </w:r>
            <w:r w:rsidR="00EE6D93" w:rsidRPr="002F0819">
              <w:rPr>
                <w:rFonts w:asciiTheme="minorHAnsi" w:hAnsiTheme="minorHAnsi" w:cs="Arial"/>
                <w:b/>
                <w:bCs/>
              </w:rPr>
              <w:t>U</w:t>
            </w:r>
            <w:r w:rsidR="0041373D" w:rsidRPr="002F0819">
              <w:rPr>
                <w:rFonts w:asciiTheme="minorHAnsi" w:hAnsiTheme="minorHAnsi" w:cs="Arial"/>
                <w:b/>
                <w:bCs/>
              </w:rPr>
              <w:t xml:space="preserve"> dla</w:t>
            </w:r>
            <w:r w:rsidR="0041373D" w:rsidRPr="002F0819">
              <w:rPr>
                <w:rFonts w:asciiTheme="minorHAnsi" w:hAnsiTheme="minorHAnsi" w:cs="Arial"/>
              </w:rPr>
              <w:t xml:space="preserve"> </w:t>
            </w:r>
            <w:r w:rsidR="0041373D" w:rsidRPr="002F0819">
              <w:rPr>
                <w:rFonts w:asciiTheme="minorHAnsi" w:hAnsiTheme="minorHAnsi" w:cs="Arial"/>
                <w:b/>
              </w:rPr>
              <w:t>zajęć/przedmiotu</w:t>
            </w:r>
          </w:p>
        </w:tc>
      </w:tr>
      <w:tr w:rsidR="0041373D" w:rsidRPr="002F0819" w14:paraId="39D2A58D" w14:textId="77777777" w:rsidTr="003712F2">
        <w:trPr>
          <w:trHeight w:val="423"/>
        </w:trPr>
        <w:tc>
          <w:tcPr>
            <w:tcW w:w="5637" w:type="dxa"/>
            <w:vMerge/>
          </w:tcPr>
          <w:p w14:paraId="18E904BA" w14:textId="77777777" w:rsidR="0041373D" w:rsidRPr="002F0819" w:rsidRDefault="0041373D" w:rsidP="00625E18">
            <w:pPr>
              <w:rPr>
                <w:rFonts w:asciiTheme="minorHAnsi" w:hAnsiTheme="minorHAnsi" w:cs="Arial"/>
              </w:rPr>
            </w:pPr>
          </w:p>
        </w:tc>
        <w:tc>
          <w:tcPr>
            <w:tcW w:w="642" w:type="dxa"/>
            <w:vAlign w:val="center"/>
          </w:tcPr>
          <w:p w14:paraId="3E67089F" w14:textId="29FA5F88" w:rsidR="0041373D" w:rsidRPr="002F0819" w:rsidRDefault="00DF02ED" w:rsidP="00865FA5">
            <w:pPr>
              <w:jc w:val="center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DSWNB-01-06</w:t>
            </w:r>
          </w:p>
        </w:tc>
        <w:tc>
          <w:tcPr>
            <w:tcW w:w="643" w:type="dxa"/>
            <w:vAlign w:val="center"/>
          </w:tcPr>
          <w:p w14:paraId="11C28652" w14:textId="77777777" w:rsidR="0041373D" w:rsidRPr="002F0819" w:rsidRDefault="0041373D" w:rsidP="00865FA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6EA7A0FF" w14:textId="77777777" w:rsidR="0041373D" w:rsidRPr="002F0819" w:rsidRDefault="0041373D" w:rsidP="00865FA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2" w:type="dxa"/>
            <w:vAlign w:val="center"/>
          </w:tcPr>
          <w:p w14:paraId="2FD85318" w14:textId="77777777" w:rsidR="0041373D" w:rsidRPr="002F0819" w:rsidRDefault="0041373D" w:rsidP="00865FA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18F88E52" w14:textId="77777777" w:rsidR="0041373D" w:rsidRPr="002F0819" w:rsidRDefault="0041373D" w:rsidP="00865FA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1278A806" w14:textId="77777777" w:rsidR="0041373D" w:rsidRPr="002F0819" w:rsidRDefault="0041373D" w:rsidP="00865FA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F415E" w:rsidRPr="002F0819" w14:paraId="022EDC92" w14:textId="77777777" w:rsidTr="00456F98">
        <w:tc>
          <w:tcPr>
            <w:tcW w:w="5637" w:type="dxa"/>
            <w:vAlign w:val="center"/>
          </w:tcPr>
          <w:p w14:paraId="6125F4FA" w14:textId="77777777" w:rsidR="006F415E" w:rsidRPr="002F0819" w:rsidRDefault="003F3D60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08340419" w14:textId="6139F921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4E8DEE6D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3600A00B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2" w:type="dxa"/>
            <w:vAlign w:val="center"/>
          </w:tcPr>
          <w:p w14:paraId="510894AC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513C59AF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13496831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6F415E" w:rsidRPr="002F0819" w14:paraId="7C121748" w14:textId="77777777" w:rsidTr="00456F98">
        <w:tc>
          <w:tcPr>
            <w:tcW w:w="5637" w:type="dxa"/>
            <w:vAlign w:val="center"/>
          </w:tcPr>
          <w:p w14:paraId="5AD08C6D" w14:textId="77777777" w:rsidR="006F415E" w:rsidRPr="002F0819" w:rsidRDefault="003F3D60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0DA82511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06A2C423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2D4B26B7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2" w:type="dxa"/>
            <w:vAlign w:val="center"/>
          </w:tcPr>
          <w:p w14:paraId="37191691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58839B94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4BF473FA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6F415E" w:rsidRPr="002F0819" w14:paraId="6B6780DF" w14:textId="77777777" w:rsidTr="00456F98">
        <w:tc>
          <w:tcPr>
            <w:tcW w:w="5637" w:type="dxa"/>
            <w:vAlign w:val="center"/>
          </w:tcPr>
          <w:p w14:paraId="5D1420B6" w14:textId="77777777" w:rsidR="006F415E" w:rsidRPr="002F0819" w:rsidRDefault="003F3D60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6837D42F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40D408C2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2160D3B8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2" w:type="dxa"/>
            <w:vAlign w:val="center"/>
          </w:tcPr>
          <w:p w14:paraId="1AA6FA23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12D6BE59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5351278F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6F415E" w:rsidRPr="002F0819" w14:paraId="43F6EAAC" w14:textId="77777777" w:rsidTr="00456F98">
        <w:tc>
          <w:tcPr>
            <w:tcW w:w="5637" w:type="dxa"/>
            <w:vAlign w:val="center"/>
          </w:tcPr>
          <w:p w14:paraId="7CC7E8BD" w14:textId="77777777" w:rsidR="006F415E" w:rsidRPr="002F0819" w:rsidRDefault="003F3D60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1C389313" w14:textId="7EAA2AD4" w:rsidR="006F415E" w:rsidRPr="002F0819" w:rsidRDefault="00DF02ED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x</w:t>
            </w:r>
          </w:p>
        </w:tc>
        <w:tc>
          <w:tcPr>
            <w:tcW w:w="643" w:type="dxa"/>
            <w:vAlign w:val="center"/>
          </w:tcPr>
          <w:p w14:paraId="416EEF7B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57E628A2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2" w:type="dxa"/>
            <w:vAlign w:val="center"/>
          </w:tcPr>
          <w:p w14:paraId="33B1BEB8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44EE79F3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0BC948B4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6F415E" w:rsidRPr="002F0819" w14:paraId="0B4A0295" w14:textId="77777777" w:rsidTr="00456F98">
        <w:tc>
          <w:tcPr>
            <w:tcW w:w="5637" w:type="dxa"/>
            <w:vAlign w:val="center"/>
          </w:tcPr>
          <w:p w14:paraId="729594AF" w14:textId="77777777" w:rsidR="006F415E" w:rsidRPr="002F0819" w:rsidRDefault="003F3D60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6F75F35C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1B05FEF2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50123A64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2" w:type="dxa"/>
            <w:vAlign w:val="center"/>
          </w:tcPr>
          <w:p w14:paraId="6656FC2C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321508C4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6BFE0671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6F415E" w:rsidRPr="002F0819" w14:paraId="04D4DEF2" w14:textId="77777777" w:rsidTr="00456F98">
        <w:tc>
          <w:tcPr>
            <w:tcW w:w="5637" w:type="dxa"/>
            <w:vAlign w:val="center"/>
          </w:tcPr>
          <w:p w14:paraId="3151C667" w14:textId="77777777" w:rsidR="006F415E" w:rsidRPr="002F0819" w:rsidRDefault="003F3D60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Test</w:t>
            </w:r>
          </w:p>
        </w:tc>
        <w:tc>
          <w:tcPr>
            <w:tcW w:w="642" w:type="dxa"/>
            <w:vAlign w:val="center"/>
          </w:tcPr>
          <w:p w14:paraId="293520B5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76347793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55DC289B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2" w:type="dxa"/>
            <w:vAlign w:val="center"/>
          </w:tcPr>
          <w:p w14:paraId="7A0E92DA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1C24BF84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48D3EA6B" w14:textId="77777777" w:rsidR="006F415E" w:rsidRPr="002F0819" w:rsidRDefault="006F415E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3F3D60" w:rsidRPr="002F0819" w14:paraId="523D0C87" w14:textId="77777777" w:rsidTr="00456F98">
        <w:tc>
          <w:tcPr>
            <w:tcW w:w="5637" w:type="dxa"/>
            <w:vAlign w:val="center"/>
          </w:tcPr>
          <w:p w14:paraId="757995BF" w14:textId="77777777" w:rsidR="003F3D60" w:rsidRPr="002F0819" w:rsidRDefault="003F3D60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Projekt</w:t>
            </w:r>
          </w:p>
        </w:tc>
        <w:tc>
          <w:tcPr>
            <w:tcW w:w="642" w:type="dxa"/>
            <w:vAlign w:val="center"/>
          </w:tcPr>
          <w:p w14:paraId="5472A431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4D11C38B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3D8779DF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2" w:type="dxa"/>
            <w:vAlign w:val="center"/>
          </w:tcPr>
          <w:p w14:paraId="115B39B4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73C1721F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5F441741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3F3D60" w:rsidRPr="002F0819" w14:paraId="079060F9" w14:textId="77777777" w:rsidTr="00456F98">
        <w:tc>
          <w:tcPr>
            <w:tcW w:w="5637" w:type="dxa"/>
            <w:vAlign w:val="center"/>
          </w:tcPr>
          <w:p w14:paraId="0B1670D0" w14:textId="77777777" w:rsidR="003F3D60" w:rsidRPr="002F0819" w:rsidRDefault="003F3D60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Esej</w:t>
            </w:r>
          </w:p>
        </w:tc>
        <w:tc>
          <w:tcPr>
            <w:tcW w:w="642" w:type="dxa"/>
            <w:vAlign w:val="center"/>
          </w:tcPr>
          <w:p w14:paraId="76F27FE6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50219E6E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34C7AFD0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2" w:type="dxa"/>
            <w:vAlign w:val="center"/>
          </w:tcPr>
          <w:p w14:paraId="6BB08DD6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6F3E2B52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3F10EE3D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3F3D60" w:rsidRPr="002F0819" w14:paraId="399A97B9" w14:textId="77777777" w:rsidTr="00456F98">
        <w:tc>
          <w:tcPr>
            <w:tcW w:w="5637" w:type="dxa"/>
            <w:vAlign w:val="center"/>
          </w:tcPr>
          <w:p w14:paraId="48E4D685" w14:textId="77777777" w:rsidR="003F3D60" w:rsidRPr="002F0819" w:rsidRDefault="003F3D60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Raport</w:t>
            </w:r>
          </w:p>
        </w:tc>
        <w:tc>
          <w:tcPr>
            <w:tcW w:w="642" w:type="dxa"/>
            <w:vAlign w:val="center"/>
          </w:tcPr>
          <w:p w14:paraId="0E0690A6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2CE7EC19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585952F9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2" w:type="dxa"/>
            <w:vAlign w:val="center"/>
          </w:tcPr>
          <w:p w14:paraId="75D0F6C4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6C97B503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13081F04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DA5A77" w:rsidRPr="002F0819" w14:paraId="142DA603" w14:textId="77777777" w:rsidTr="00456F98">
        <w:tc>
          <w:tcPr>
            <w:tcW w:w="5637" w:type="dxa"/>
            <w:vAlign w:val="center"/>
          </w:tcPr>
          <w:p w14:paraId="7ABB61AE" w14:textId="77777777" w:rsidR="00DA5A77" w:rsidRPr="002F0819" w:rsidRDefault="00DA5A77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Prezentacja mu</w:t>
            </w:r>
            <w:r w:rsidR="006B4D26" w:rsidRPr="002F0819">
              <w:rPr>
                <w:rFonts w:asciiTheme="minorHAnsi" w:hAnsiTheme="minorHAnsi" w:cs="Arial"/>
              </w:rPr>
              <w:t>l</w:t>
            </w:r>
            <w:r w:rsidRPr="002F0819">
              <w:rPr>
                <w:rFonts w:asciiTheme="minorHAnsi" w:hAnsiTheme="minorHAnsi" w:cs="Arial"/>
              </w:rPr>
              <w:t>timedialna</w:t>
            </w:r>
          </w:p>
        </w:tc>
        <w:tc>
          <w:tcPr>
            <w:tcW w:w="642" w:type="dxa"/>
            <w:vAlign w:val="center"/>
          </w:tcPr>
          <w:p w14:paraId="019F4960" w14:textId="77777777" w:rsidR="00DA5A77" w:rsidRPr="002F0819" w:rsidRDefault="00DA5A77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56CE9069" w14:textId="77777777" w:rsidR="00DA5A77" w:rsidRPr="002F0819" w:rsidRDefault="00DA5A77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4D86F040" w14:textId="77777777" w:rsidR="00DA5A77" w:rsidRPr="002F0819" w:rsidRDefault="00DA5A77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2" w:type="dxa"/>
            <w:vAlign w:val="center"/>
          </w:tcPr>
          <w:p w14:paraId="4CBB9FF7" w14:textId="77777777" w:rsidR="00DA5A77" w:rsidRPr="002F0819" w:rsidRDefault="00DA5A77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54F4A2F7" w14:textId="77777777" w:rsidR="00DA5A77" w:rsidRPr="002F0819" w:rsidRDefault="00DA5A77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481CCE93" w14:textId="77777777" w:rsidR="00DA5A77" w:rsidRPr="002F0819" w:rsidRDefault="00DA5A77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3F3D60" w:rsidRPr="002F0819" w14:paraId="07CB2D1F" w14:textId="77777777" w:rsidTr="00456F98">
        <w:tc>
          <w:tcPr>
            <w:tcW w:w="5637" w:type="dxa"/>
            <w:vAlign w:val="center"/>
          </w:tcPr>
          <w:p w14:paraId="364674F1" w14:textId="77777777" w:rsidR="003F3D60" w:rsidRPr="002F0819" w:rsidRDefault="003F3D60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48010FB3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6BC4312C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609F5B72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2" w:type="dxa"/>
            <w:vAlign w:val="center"/>
          </w:tcPr>
          <w:p w14:paraId="5C8404FF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4FC089A5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286D6512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3F3D60" w:rsidRPr="002F0819" w14:paraId="3FA06C60" w14:textId="77777777" w:rsidTr="00456F98">
        <w:tc>
          <w:tcPr>
            <w:tcW w:w="5637" w:type="dxa"/>
            <w:vAlign w:val="center"/>
          </w:tcPr>
          <w:p w14:paraId="188EBFFA" w14:textId="77777777" w:rsidR="003F3D60" w:rsidRPr="002F0819" w:rsidRDefault="00CF3C2B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lastRenderedPageBreak/>
              <w:t>Portfolio</w:t>
            </w:r>
          </w:p>
        </w:tc>
        <w:tc>
          <w:tcPr>
            <w:tcW w:w="642" w:type="dxa"/>
            <w:vAlign w:val="center"/>
          </w:tcPr>
          <w:p w14:paraId="376798C3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1C5C3A7F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193CE2D2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2" w:type="dxa"/>
            <w:vAlign w:val="center"/>
          </w:tcPr>
          <w:p w14:paraId="4FD64D1B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6B58F533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4EC3910D" w14:textId="77777777" w:rsidR="003F3D60" w:rsidRPr="002F0819" w:rsidRDefault="003F3D60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CF3C2B" w:rsidRPr="002F0819" w14:paraId="4BBABB92" w14:textId="77777777" w:rsidTr="00456F98">
        <w:tc>
          <w:tcPr>
            <w:tcW w:w="5637" w:type="dxa"/>
            <w:vAlign w:val="center"/>
          </w:tcPr>
          <w:p w14:paraId="086A71C0" w14:textId="77777777" w:rsidR="00CF3C2B" w:rsidRPr="002F0819" w:rsidRDefault="00BA0E5F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 xml:space="preserve">Inne (jakie?) - </w:t>
            </w:r>
          </w:p>
        </w:tc>
        <w:tc>
          <w:tcPr>
            <w:tcW w:w="642" w:type="dxa"/>
            <w:vAlign w:val="center"/>
          </w:tcPr>
          <w:p w14:paraId="769A822D" w14:textId="77777777" w:rsidR="00CF3C2B" w:rsidRPr="002F0819" w:rsidRDefault="00CF3C2B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2080F7BA" w14:textId="77777777" w:rsidR="00CF3C2B" w:rsidRPr="002F0819" w:rsidRDefault="00CF3C2B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0EAC6C52" w14:textId="77777777" w:rsidR="00CF3C2B" w:rsidRPr="002F0819" w:rsidRDefault="00CF3C2B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2" w:type="dxa"/>
            <w:vAlign w:val="center"/>
          </w:tcPr>
          <w:p w14:paraId="07C43FCA" w14:textId="77777777" w:rsidR="00CF3C2B" w:rsidRPr="002F0819" w:rsidRDefault="00CF3C2B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0ECFCC20" w14:textId="77777777" w:rsidR="00CF3C2B" w:rsidRPr="002F0819" w:rsidRDefault="00CF3C2B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54D6B3C0" w14:textId="77777777" w:rsidR="00CF3C2B" w:rsidRPr="002F0819" w:rsidRDefault="00CF3C2B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  <w:tr w:rsidR="00CF3C2B" w:rsidRPr="002F0819" w14:paraId="641748C7" w14:textId="77777777" w:rsidTr="00456F98">
        <w:tc>
          <w:tcPr>
            <w:tcW w:w="5637" w:type="dxa"/>
            <w:vAlign w:val="center"/>
          </w:tcPr>
          <w:p w14:paraId="55BA9C51" w14:textId="77777777" w:rsidR="00CF3C2B" w:rsidRPr="002F0819" w:rsidRDefault="00CF3C2B" w:rsidP="00625E18">
            <w:pPr>
              <w:spacing w:before="20" w:after="2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…</w:t>
            </w:r>
          </w:p>
        </w:tc>
        <w:tc>
          <w:tcPr>
            <w:tcW w:w="642" w:type="dxa"/>
            <w:vAlign w:val="center"/>
          </w:tcPr>
          <w:p w14:paraId="730BA5D1" w14:textId="77777777" w:rsidR="00CF3C2B" w:rsidRPr="002F0819" w:rsidRDefault="00CF3C2B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20E52D54" w14:textId="77777777" w:rsidR="00CF3C2B" w:rsidRPr="002F0819" w:rsidRDefault="00CF3C2B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1308A04C" w14:textId="77777777" w:rsidR="00CF3C2B" w:rsidRPr="002F0819" w:rsidRDefault="00CF3C2B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2" w:type="dxa"/>
            <w:vAlign w:val="center"/>
          </w:tcPr>
          <w:p w14:paraId="4CFA409A" w14:textId="77777777" w:rsidR="00CF3C2B" w:rsidRPr="002F0819" w:rsidRDefault="00CF3C2B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378D283E" w14:textId="77777777" w:rsidR="00CF3C2B" w:rsidRPr="002F0819" w:rsidRDefault="00CF3C2B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43" w:type="dxa"/>
            <w:vAlign w:val="center"/>
          </w:tcPr>
          <w:p w14:paraId="3D4D9343" w14:textId="77777777" w:rsidR="00CF3C2B" w:rsidRPr="002F0819" w:rsidRDefault="00CF3C2B" w:rsidP="00625E18">
            <w:pPr>
              <w:spacing w:before="20" w:after="20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C4FF985" w14:textId="77777777" w:rsidR="003712F2" w:rsidRPr="002F0819" w:rsidRDefault="003712F2" w:rsidP="00865FA5">
      <w:pPr>
        <w:spacing w:after="0" w:line="240" w:lineRule="auto"/>
        <w:rPr>
          <w:rFonts w:asciiTheme="minorHAnsi" w:hAnsiTheme="minorHAnsi" w:cs="Arial"/>
        </w:rPr>
      </w:pPr>
    </w:p>
    <w:p w14:paraId="53244D7D" w14:textId="77777777" w:rsidR="00625E18" w:rsidRPr="002F0819" w:rsidRDefault="00625E18" w:rsidP="00865FA5">
      <w:pPr>
        <w:spacing w:after="0" w:line="240" w:lineRule="auto"/>
        <w:rPr>
          <w:rFonts w:asciiTheme="minorHAnsi" w:hAnsiTheme="minorHAnsi" w:cs="Arial"/>
        </w:rPr>
      </w:pPr>
    </w:p>
    <w:p w14:paraId="32BD9D16" w14:textId="77777777" w:rsidR="00625E18" w:rsidRPr="002F0819" w:rsidRDefault="00625E18" w:rsidP="00865FA5">
      <w:pPr>
        <w:spacing w:after="0" w:line="240" w:lineRule="auto"/>
        <w:rPr>
          <w:rFonts w:asciiTheme="minorHAnsi" w:hAnsiTheme="minorHAnsi" w:cs="Arial"/>
        </w:rPr>
      </w:pPr>
    </w:p>
    <w:p w14:paraId="2F402551" w14:textId="77777777" w:rsidR="00625E18" w:rsidRPr="002F0819" w:rsidRDefault="00625E18" w:rsidP="00865FA5">
      <w:pPr>
        <w:spacing w:after="0" w:line="240" w:lineRule="auto"/>
        <w:rPr>
          <w:rFonts w:asciiTheme="minorHAnsi" w:hAnsiTheme="minorHAnsi" w:cs="Arial"/>
        </w:rPr>
      </w:pPr>
    </w:p>
    <w:p w14:paraId="4AE4637A" w14:textId="77777777" w:rsidR="00625E18" w:rsidRPr="002F0819" w:rsidRDefault="00625E18" w:rsidP="00865FA5">
      <w:pPr>
        <w:spacing w:after="0" w:line="240" w:lineRule="auto"/>
        <w:rPr>
          <w:rFonts w:asciiTheme="minorHAnsi" w:hAnsiTheme="minorHAnsi" w:cs="Arial"/>
        </w:rPr>
      </w:pPr>
    </w:p>
    <w:p w14:paraId="36C90B00" w14:textId="77777777" w:rsidR="00625E18" w:rsidRPr="002F0819" w:rsidRDefault="00625E18" w:rsidP="00865FA5">
      <w:pPr>
        <w:spacing w:after="0" w:line="240" w:lineRule="auto"/>
        <w:rPr>
          <w:rFonts w:asciiTheme="minorHAnsi" w:hAnsiTheme="minorHAnsi" w:cs="Arial"/>
        </w:rPr>
      </w:pPr>
    </w:p>
    <w:p w14:paraId="59B7C402" w14:textId="77777777" w:rsidR="00625E18" w:rsidRPr="002F0819" w:rsidRDefault="00625E18" w:rsidP="00865FA5">
      <w:pPr>
        <w:spacing w:after="0" w:line="240" w:lineRule="auto"/>
        <w:rPr>
          <w:rFonts w:asciiTheme="minorHAnsi" w:hAnsiTheme="minorHAnsi" w:cs="Arial"/>
        </w:rPr>
      </w:pPr>
    </w:p>
    <w:p w14:paraId="79E765BA" w14:textId="77777777" w:rsidR="00625E18" w:rsidRPr="002F0819" w:rsidRDefault="00625E18" w:rsidP="00865FA5">
      <w:pPr>
        <w:spacing w:after="0" w:line="240" w:lineRule="auto"/>
        <w:rPr>
          <w:rFonts w:asciiTheme="minorHAnsi" w:hAnsiTheme="minorHAnsi" w:cs="Arial"/>
        </w:rPr>
      </w:pPr>
    </w:p>
    <w:p w14:paraId="3D368B14" w14:textId="77777777" w:rsidR="00625E18" w:rsidRPr="002F0819" w:rsidRDefault="00625E18" w:rsidP="00865FA5">
      <w:pPr>
        <w:spacing w:after="0" w:line="240" w:lineRule="auto"/>
        <w:rPr>
          <w:rFonts w:asciiTheme="minorHAnsi" w:hAnsiTheme="minorHAnsi" w:cs="Arial"/>
        </w:rPr>
      </w:pPr>
    </w:p>
    <w:p w14:paraId="70825781" w14:textId="77777777" w:rsidR="00DD6FBD" w:rsidRPr="002F0819" w:rsidRDefault="00466BBA" w:rsidP="00466BBA">
      <w:pPr>
        <w:spacing w:after="0" w:line="240" w:lineRule="auto"/>
        <w:ind w:left="426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 xml:space="preserve">3. </w:t>
      </w:r>
      <w:r w:rsidR="0047402E" w:rsidRPr="002F0819">
        <w:rPr>
          <w:rFonts w:asciiTheme="minorHAnsi" w:hAnsiTheme="minorHAnsi" w:cs="Arial"/>
        </w:rPr>
        <w:t>Nakład pracy</w:t>
      </w:r>
      <w:r w:rsidR="00DD6FBD" w:rsidRPr="002F0819">
        <w:rPr>
          <w:rFonts w:asciiTheme="minorHAnsi" w:hAnsiTheme="minorHAnsi" w:cs="Arial"/>
        </w:rPr>
        <w:t xml:space="preserve"> studenta </w:t>
      </w:r>
      <w:r w:rsidR="00BA0E5F" w:rsidRPr="002F0819">
        <w:rPr>
          <w:rFonts w:asciiTheme="minorHAnsi" w:hAnsiTheme="minorHAnsi" w:cs="Arial"/>
        </w:rPr>
        <w:t>i</w:t>
      </w:r>
      <w:r w:rsidR="005D64CD" w:rsidRPr="002F0819">
        <w:rPr>
          <w:rFonts w:asciiTheme="minorHAnsi" w:hAnsiTheme="minorHAnsi" w:cs="Arial"/>
        </w:rPr>
        <w:t xml:space="preserve"> </w:t>
      </w:r>
      <w:r w:rsidR="00DD6FBD" w:rsidRPr="002F0819">
        <w:rPr>
          <w:rFonts w:asciiTheme="minorHAnsi" w:hAnsiTheme="minorHAnsi" w:cs="Arial"/>
        </w:rPr>
        <w:t xml:space="preserve">punkty ECTS </w:t>
      </w:r>
    </w:p>
    <w:p w14:paraId="5363D684" w14:textId="77777777" w:rsidR="00DD6FBD" w:rsidRPr="002F0819" w:rsidRDefault="00DD6FBD" w:rsidP="00865FA5">
      <w:pPr>
        <w:pStyle w:val="Akapitzlist"/>
        <w:spacing w:after="0" w:line="240" w:lineRule="auto"/>
        <w:ind w:left="993"/>
        <w:rPr>
          <w:rFonts w:asciiTheme="minorHAnsi" w:hAnsiTheme="minorHAnsi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2F0819" w14:paraId="2C973292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38295A19" w14:textId="77777777" w:rsidR="00DD6FBD" w:rsidRPr="002F0819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F0819">
              <w:rPr>
                <w:rFonts w:asciiTheme="minorHAnsi" w:hAnsiTheme="minorHAnsi" w:cs="Arial"/>
                <w:b/>
                <w:bCs/>
                <w:color w:val="000000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25724A40" w14:textId="77777777" w:rsidR="00DD6FBD" w:rsidRPr="002F0819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F0819">
              <w:rPr>
                <w:rFonts w:asciiTheme="minorHAnsi" w:hAnsiTheme="minorHAnsi" w:cs="Arial"/>
                <w:b/>
                <w:bCs/>
                <w:color w:val="000000"/>
              </w:rPr>
              <w:t xml:space="preserve">Średnia liczba godzin na zrealizowanie aktywności </w:t>
            </w:r>
          </w:p>
        </w:tc>
      </w:tr>
      <w:tr w:rsidR="00DD6FBD" w:rsidRPr="002F0819" w14:paraId="66A0DB0C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3F7BE328" w14:textId="77777777" w:rsidR="00DD6FBD" w:rsidRPr="002F0819" w:rsidRDefault="00DD6FBD" w:rsidP="00865FA5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</w:rPr>
            </w:pPr>
            <w:r w:rsidRPr="002F0819">
              <w:rPr>
                <w:rFonts w:asciiTheme="minorHAnsi" w:hAnsiTheme="minorHAnsi" w:cs="Arial"/>
                <w:bCs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0EC64063" w14:textId="406710F8" w:rsidR="00DD6FBD" w:rsidRPr="002F0819" w:rsidRDefault="00882BED" w:rsidP="00466BB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60</w:t>
            </w:r>
          </w:p>
        </w:tc>
      </w:tr>
      <w:tr w:rsidR="001D551E" w:rsidRPr="002F0819" w14:paraId="2EEAEEAB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44004755" w14:textId="77777777" w:rsidR="001D551E" w:rsidRPr="002F0819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Cs/>
              </w:rPr>
            </w:pPr>
            <w:r w:rsidRPr="002F0819">
              <w:rPr>
                <w:rFonts w:asciiTheme="minorHAnsi" w:hAnsiTheme="minorHAnsi" w:cs="Arial"/>
                <w:bCs/>
              </w:rPr>
              <w:t>Praca własna studenta</w:t>
            </w:r>
            <w:r w:rsidR="005D64CD" w:rsidRPr="002F0819">
              <w:rPr>
                <w:rFonts w:asciiTheme="minorHAnsi" w:hAnsiTheme="minorHAnsi" w:cs="Arial"/>
                <w:bCs/>
              </w:rPr>
              <w:t>*</w:t>
            </w:r>
          </w:p>
        </w:tc>
        <w:tc>
          <w:tcPr>
            <w:tcW w:w="4482" w:type="dxa"/>
            <w:vAlign w:val="center"/>
          </w:tcPr>
          <w:p w14:paraId="59BD57E7" w14:textId="77777777" w:rsidR="001D551E" w:rsidRPr="002F0819" w:rsidRDefault="001D551E" w:rsidP="00466BB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</w:rPr>
            </w:pPr>
            <w:r w:rsidRPr="002F0819">
              <w:rPr>
                <w:rFonts w:asciiTheme="minorHAnsi" w:hAnsiTheme="minorHAnsi" w:cs="Arial"/>
                <w:bCs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4FE21275" w14:textId="7BB8EA92" w:rsidR="001D551E" w:rsidRPr="002F0819" w:rsidRDefault="00882BED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15</w:t>
            </w:r>
          </w:p>
        </w:tc>
      </w:tr>
      <w:tr w:rsidR="000E3FC0" w:rsidRPr="002F0819" w14:paraId="37B0BEFB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05D2D9A3" w14:textId="77777777" w:rsidR="000E3FC0" w:rsidRPr="002F0819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482" w:type="dxa"/>
            <w:vAlign w:val="center"/>
          </w:tcPr>
          <w:p w14:paraId="04F3E895" w14:textId="77777777" w:rsidR="000E3FC0" w:rsidRPr="002F0819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</w:rPr>
            </w:pPr>
            <w:r w:rsidRPr="002F0819">
              <w:rPr>
                <w:rFonts w:asciiTheme="minorHAnsi" w:hAnsiTheme="minorHAnsi" w:cs="Arial"/>
                <w:bCs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1C2E4F9B" w14:textId="6408289C" w:rsidR="000E3FC0" w:rsidRPr="002F0819" w:rsidRDefault="00882BED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30</w:t>
            </w:r>
          </w:p>
        </w:tc>
      </w:tr>
      <w:tr w:rsidR="000E3FC0" w:rsidRPr="002F0819" w14:paraId="6D0B7B93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129B7C93" w14:textId="77777777" w:rsidR="000E3FC0" w:rsidRPr="002F0819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482" w:type="dxa"/>
            <w:vAlign w:val="center"/>
          </w:tcPr>
          <w:p w14:paraId="7206E1A0" w14:textId="77777777" w:rsidR="000E3FC0" w:rsidRPr="002F0819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</w:rPr>
            </w:pPr>
            <w:r w:rsidRPr="002F0819">
              <w:rPr>
                <w:rFonts w:asciiTheme="minorHAnsi" w:hAnsiTheme="minorHAnsi" w:cs="Arial"/>
                <w:bCs/>
              </w:rPr>
              <w:t>Przygotowanie</w:t>
            </w:r>
            <w:r w:rsidR="00CD3B51" w:rsidRPr="002F0819">
              <w:rPr>
                <w:rFonts w:asciiTheme="minorHAnsi" w:hAnsiTheme="minorHAnsi" w:cs="Arial"/>
                <w:bCs/>
              </w:rPr>
              <w:t xml:space="preserve"> pracy pisemnej,</w:t>
            </w:r>
            <w:r w:rsidRPr="002F0819">
              <w:rPr>
                <w:rFonts w:asciiTheme="minorHAnsi" w:hAnsiTheme="minorHAnsi" w:cs="Arial"/>
                <w:bCs/>
              </w:rPr>
              <w:t xml:space="preserve"> raportu</w:t>
            </w:r>
            <w:r w:rsidR="009705BC" w:rsidRPr="002F0819">
              <w:rPr>
                <w:rFonts w:asciiTheme="minorHAnsi" w:hAnsiTheme="minorHAnsi" w:cs="Arial"/>
                <w:bCs/>
              </w:rPr>
              <w:t xml:space="preserve">, prezentacji, demonstracji, </w:t>
            </w:r>
            <w:r w:rsidR="00CD3B51" w:rsidRPr="002F0819">
              <w:rPr>
                <w:rFonts w:asciiTheme="minorHAnsi" w:hAnsiTheme="minorHAnsi" w:cs="Arial"/>
                <w:bCs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0D0AA93F" w14:textId="77777777" w:rsidR="000E3FC0" w:rsidRPr="002F0819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0E3FC0" w:rsidRPr="002F0819" w14:paraId="7618C661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6C909E40" w14:textId="77777777" w:rsidR="000E3FC0" w:rsidRPr="002F0819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482" w:type="dxa"/>
            <w:vAlign w:val="center"/>
          </w:tcPr>
          <w:p w14:paraId="0313F42A" w14:textId="77777777" w:rsidR="000E3FC0" w:rsidRPr="002F0819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</w:rPr>
            </w:pPr>
            <w:r w:rsidRPr="002F0819">
              <w:rPr>
                <w:rFonts w:asciiTheme="minorHAnsi" w:hAnsiTheme="minorHAnsi" w:cs="Arial"/>
                <w:bCs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2F8AACED" w14:textId="77777777" w:rsidR="000E3FC0" w:rsidRPr="002F0819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0E3FC0" w:rsidRPr="002F0819" w14:paraId="72D66693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F7F769E" w14:textId="77777777" w:rsidR="000E3FC0" w:rsidRPr="002F0819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482" w:type="dxa"/>
            <w:vAlign w:val="center"/>
          </w:tcPr>
          <w:p w14:paraId="47F65D25" w14:textId="77777777" w:rsidR="000E3FC0" w:rsidRPr="002F0819" w:rsidRDefault="00052782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</w:rPr>
            </w:pPr>
            <w:r w:rsidRPr="002F0819">
              <w:rPr>
                <w:rFonts w:asciiTheme="minorHAnsi" w:hAnsiTheme="minorHAnsi" w:cs="Arial"/>
                <w:bCs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516034CC" w14:textId="77777777" w:rsidR="000E3FC0" w:rsidRPr="002F0819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0E3FC0" w:rsidRPr="002F0819" w14:paraId="2D146A86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62A07E5" w14:textId="77777777" w:rsidR="000E3FC0" w:rsidRPr="002F0819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482" w:type="dxa"/>
            <w:vAlign w:val="center"/>
          </w:tcPr>
          <w:p w14:paraId="357DA4A6" w14:textId="77777777" w:rsidR="000E3FC0" w:rsidRPr="002F0819" w:rsidRDefault="00052782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</w:rPr>
            </w:pPr>
            <w:r w:rsidRPr="002F0819">
              <w:rPr>
                <w:rFonts w:asciiTheme="minorHAnsi" w:hAnsiTheme="minorHAnsi" w:cs="Arial"/>
                <w:bCs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30224095" w14:textId="7EB8EFA8" w:rsidR="000E3FC0" w:rsidRPr="002F0819" w:rsidRDefault="00882BED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15</w:t>
            </w:r>
          </w:p>
        </w:tc>
      </w:tr>
      <w:tr w:rsidR="000E3FC0" w:rsidRPr="002F0819" w14:paraId="705A4231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03475AB8" w14:textId="77777777" w:rsidR="000E3FC0" w:rsidRPr="002F0819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482" w:type="dxa"/>
            <w:vAlign w:val="center"/>
          </w:tcPr>
          <w:p w14:paraId="636FF59F" w14:textId="77777777" w:rsidR="000E3FC0" w:rsidRPr="002F0819" w:rsidRDefault="00FB09EB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</w:rPr>
            </w:pPr>
            <w:r w:rsidRPr="002F0819">
              <w:rPr>
                <w:rFonts w:asciiTheme="minorHAnsi" w:hAnsiTheme="minorHAnsi" w:cs="Arial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592EB81E" w14:textId="77777777" w:rsidR="000E3FC0" w:rsidRPr="002F0819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0E3FC0" w:rsidRPr="002F0819" w14:paraId="485C92DD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1AA5633" w14:textId="77777777" w:rsidR="000E3FC0" w:rsidRPr="002F0819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482" w:type="dxa"/>
            <w:vAlign w:val="center"/>
          </w:tcPr>
          <w:p w14:paraId="0EB9BADF" w14:textId="77777777" w:rsidR="000E3FC0" w:rsidRPr="002F0819" w:rsidRDefault="00FB09EB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</w:rPr>
            </w:pPr>
            <w:r w:rsidRPr="002F0819">
              <w:rPr>
                <w:rFonts w:asciiTheme="minorHAnsi" w:hAnsiTheme="minorHAnsi" w:cs="Arial"/>
                <w:bCs/>
              </w:rPr>
              <w:t>…</w:t>
            </w:r>
          </w:p>
        </w:tc>
        <w:tc>
          <w:tcPr>
            <w:tcW w:w="4307" w:type="dxa"/>
            <w:vAlign w:val="center"/>
          </w:tcPr>
          <w:p w14:paraId="0642B669" w14:textId="77777777" w:rsidR="000E3FC0" w:rsidRPr="002F0819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0E3FC0" w:rsidRPr="002F0819" w14:paraId="238B25E7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227B1562" w14:textId="77777777" w:rsidR="000E3FC0" w:rsidRPr="002F0819" w:rsidRDefault="000E3FC0" w:rsidP="00865FA5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  <w:color w:val="000000"/>
              </w:rPr>
            </w:pPr>
            <w:r w:rsidRPr="002F0819">
              <w:rPr>
                <w:rFonts w:asciiTheme="minorHAnsi" w:hAnsiTheme="minorHAnsi" w:cs="Arial"/>
                <w:bCs/>
                <w:color w:val="000000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66F0160F" w14:textId="1D9C70EA" w:rsidR="000E3FC0" w:rsidRPr="002F0819" w:rsidRDefault="00882BED" w:rsidP="00466BB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120</w:t>
            </w:r>
          </w:p>
        </w:tc>
      </w:tr>
      <w:tr w:rsidR="000E3FC0" w:rsidRPr="002F0819" w14:paraId="5F359795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2C39CA56" w14:textId="77777777" w:rsidR="000E3FC0" w:rsidRPr="002F0819" w:rsidRDefault="000E3FC0" w:rsidP="00865FA5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bCs/>
                <w:color w:val="000000"/>
              </w:rPr>
            </w:pPr>
            <w:r w:rsidRPr="002F0819">
              <w:rPr>
                <w:rFonts w:asciiTheme="minorHAnsi" w:hAnsiTheme="minorHAnsi" w:cs="Arial"/>
                <w:bCs/>
                <w:color w:val="000000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14:paraId="401420A8" w14:textId="4D02D9A0" w:rsidR="000E3FC0" w:rsidRPr="002F0819" w:rsidRDefault="00882BED" w:rsidP="00466BB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>4</w:t>
            </w:r>
          </w:p>
        </w:tc>
      </w:tr>
      <w:tr w:rsidR="005D64CD" w:rsidRPr="002F0819" w14:paraId="5C79A47B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6052511" w14:textId="77777777" w:rsidR="006B4D26" w:rsidRPr="002F0819" w:rsidRDefault="006B4D26" w:rsidP="00865FA5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  <w:p w14:paraId="2E6BD345" w14:textId="77777777" w:rsidR="005D64CD" w:rsidRPr="002F0819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2F0819">
              <w:rPr>
                <w:rFonts w:asciiTheme="minorHAnsi" w:hAnsiTheme="minorHAnsi" w:cs="Arial"/>
              </w:rPr>
              <w:t xml:space="preserve">* proszę </w:t>
            </w:r>
            <w:r w:rsidR="000A22D6" w:rsidRPr="002F0819">
              <w:rPr>
                <w:rFonts w:asciiTheme="minorHAnsi" w:hAnsiTheme="minorHAnsi" w:cs="Arial"/>
              </w:rPr>
              <w:t xml:space="preserve">wskazać z proponowanych </w:t>
            </w:r>
            <w:r w:rsidR="000A22D6" w:rsidRPr="002F0819">
              <w:rPr>
                <w:rFonts w:asciiTheme="minorHAnsi" w:hAnsiTheme="minorHAnsi" w:cs="Arial"/>
                <w:u w:val="single"/>
              </w:rPr>
              <w:t>przykładów</w:t>
            </w:r>
            <w:r w:rsidR="000A22D6" w:rsidRPr="002F0819">
              <w:rPr>
                <w:rFonts w:asciiTheme="minorHAnsi" w:hAnsiTheme="minorHAnsi" w:cs="Arial"/>
              </w:rPr>
              <w:t xml:space="preserve"> pracy własnej studenta właściwe dla opisywan</w:t>
            </w:r>
            <w:r w:rsidR="00EE6D93" w:rsidRPr="002F0819">
              <w:rPr>
                <w:rFonts w:asciiTheme="minorHAnsi" w:hAnsiTheme="minorHAnsi" w:cs="Arial"/>
              </w:rPr>
              <w:t>ych zajęć</w:t>
            </w:r>
            <w:r w:rsidR="000A22D6" w:rsidRPr="002F0819">
              <w:rPr>
                <w:rFonts w:asciiTheme="minorHAnsi" w:hAnsiTheme="minorHAnsi" w:cs="Arial"/>
              </w:rPr>
              <w:t xml:space="preserve"> </w:t>
            </w:r>
            <w:r w:rsidRPr="002F0819">
              <w:rPr>
                <w:rFonts w:asciiTheme="minorHAnsi" w:hAnsiTheme="minorHAnsi" w:cs="Arial"/>
              </w:rPr>
              <w:t>lub/i zaproponować inne</w:t>
            </w:r>
          </w:p>
          <w:p w14:paraId="7994CC97" w14:textId="77777777" w:rsidR="00650E93" w:rsidRPr="002F0819" w:rsidRDefault="00650E93" w:rsidP="00466BB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</w:tbl>
    <w:p w14:paraId="41A7E49D" w14:textId="77777777" w:rsidR="003712F2" w:rsidRPr="002F0819" w:rsidRDefault="003712F2" w:rsidP="00865FA5">
      <w:pPr>
        <w:spacing w:after="0" w:line="240" w:lineRule="auto"/>
        <w:rPr>
          <w:rFonts w:asciiTheme="minorHAnsi" w:hAnsiTheme="minorHAnsi" w:cs="Arial"/>
        </w:rPr>
      </w:pPr>
    </w:p>
    <w:p w14:paraId="60FA4462" w14:textId="77777777" w:rsidR="00DD6FBD" w:rsidRPr="002F0819" w:rsidRDefault="00466BBA" w:rsidP="00466BBA">
      <w:pPr>
        <w:pStyle w:val="Akapitzlist"/>
        <w:spacing w:after="0" w:line="240" w:lineRule="auto"/>
        <w:ind w:left="426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 xml:space="preserve">4. </w:t>
      </w:r>
      <w:r w:rsidR="00EE619D" w:rsidRPr="002F0819">
        <w:rPr>
          <w:rFonts w:asciiTheme="minorHAnsi" w:hAnsiTheme="minorHAnsi" w:cs="Arial"/>
        </w:rPr>
        <w:t xml:space="preserve">Kryteria oceniania wg skali </w:t>
      </w:r>
      <w:r w:rsidR="00F6773C" w:rsidRPr="002F0819">
        <w:rPr>
          <w:rFonts w:asciiTheme="minorHAnsi" w:hAnsiTheme="minorHAnsi" w:cs="Arial"/>
        </w:rPr>
        <w:t>stosowanej w UAM</w:t>
      </w:r>
      <w:r w:rsidR="00EE619D" w:rsidRPr="002F0819">
        <w:rPr>
          <w:rFonts w:asciiTheme="minorHAnsi" w:hAnsiTheme="minorHAnsi" w:cs="Arial"/>
        </w:rPr>
        <w:t>:</w:t>
      </w:r>
    </w:p>
    <w:p w14:paraId="7C1E4C46" w14:textId="77777777" w:rsidR="00EE619D" w:rsidRPr="002F0819" w:rsidRDefault="00EE619D" w:rsidP="00466BBA">
      <w:pPr>
        <w:pStyle w:val="Akapitzlist"/>
        <w:spacing w:after="0" w:line="240" w:lineRule="auto"/>
        <w:ind w:left="992"/>
        <w:rPr>
          <w:rFonts w:asciiTheme="minorHAnsi" w:hAnsiTheme="minorHAnsi" w:cs="Arial"/>
        </w:rPr>
      </w:pPr>
    </w:p>
    <w:p w14:paraId="3161101E" w14:textId="77777777" w:rsidR="00EE619D" w:rsidRPr="002F0819" w:rsidRDefault="00EE619D">
      <w:pPr>
        <w:pStyle w:val="Akapitzlist"/>
        <w:spacing w:after="0" w:line="240" w:lineRule="auto"/>
        <w:ind w:left="992"/>
        <w:rPr>
          <w:rFonts w:asciiTheme="minorHAnsi" w:hAnsiTheme="minorHAnsi" w:cs="Arial"/>
          <w:color w:val="FF0000"/>
        </w:rPr>
      </w:pPr>
      <w:r w:rsidRPr="002F0819">
        <w:rPr>
          <w:rFonts w:asciiTheme="minorHAnsi" w:hAnsiTheme="minorHAnsi" w:cs="Arial"/>
        </w:rPr>
        <w:t>bardzo dobry (</w:t>
      </w:r>
      <w:proofErr w:type="spellStart"/>
      <w:r w:rsidRPr="002F0819">
        <w:rPr>
          <w:rFonts w:asciiTheme="minorHAnsi" w:hAnsiTheme="minorHAnsi" w:cs="Arial"/>
        </w:rPr>
        <w:t>bdb</w:t>
      </w:r>
      <w:proofErr w:type="spellEnd"/>
      <w:r w:rsidRPr="002F0819">
        <w:rPr>
          <w:rFonts w:asciiTheme="minorHAnsi" w:hAnsiTheme="minorHAnsi" w:cs="Arial"/>
        </w:rPr>
        <w:t>; 5,0):</w:t>
      </w:r>
    </w:p>
    <w:p w14:paraId="73B41DF2" w14:textId="77777777" w:rsidR="00EE619D" w:rsidRPr="002F0819" w:rsidRDefault="00EE619D">
      <w:pPr>
        <w:pStyle w:val="Akapitzlist"/>
        <w:spacing w:after="0" w:line="240" w:lineRule="auto"/>
        <w:ind w:left="992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>dobry plus (+</w:t>
      </w:r>
      <w:proofErr w:type="spellStart"/>
      <w:r w:rsidRPr="002F0819">
        <w:rPr>
          <w:rFonts w:asciiTheme="minorHAnsi" w:hAnsiTheme="minorHAnsi" w:cs="Arial"/>
        </w:rPr>
        <w:t>db</w:t>
      </w:r>
      <w:proofErr w:type="spellEnd"/>
      <w:r w:rsidRPr="002F0819">
        <w:rPr>
          <w:rFonts w:asciiTheme="minorHAnsi" w:hAnsiTheme="minorHAnsi" w:cs="Arial"/>
        </w:rPr>
        <w:t>; 4,5):</w:t>
      </w:r>
    </w:p>
    <w:p w14:paraId="5FEDBEF4" w14:textId="77777777" w:rsidR="00EE619D" w:rsidRPr="002F0819" w:rsidRDefault="00EE619D" w:rsidP="00865FA5">
      <w:pPr>
        <w:pStyle w:val="Akapitzlist"/>
        <w:spacing w:after="0" w:line="240" w:lineRule="auto"/>
        <w:ind w:left="992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>dobry (</w:t>
      </w:r>
      <w:proofErr w:type="spellStart"/>
      <w:r w:rsidRPr="002F0819">
        <w:rPr>
          <w:rFonts w:asciiTheme="minorHAnsi" w:hAnsiTheme="minorHAnsi" w:cs="Arial"/>
        </w:rPr>
        <w:t>db</w:t>
      </w:r>
      <w:proofErr w:type="spellEnd"/>
      <w:r w:rsidRPr="002F0819">
        <w:rPr>
          <w:rFonts w:asciiTheme="minorHAnsi" w:hAnsiTheme="minorHAnsi" w:cs="Arial"/>
        </w:rPr>
        <w:t>; 4,0):</w:t>
      </w:r>
    </w:p>
    <w:p w14:paraId="3EC3822A" w14:textId="77777777" w:rsidR="00EE619D" w:rsidRPr="002F0819" w:rsidRDefault="00EE619D">
      <w:pPr>
        <w:pStyle w:val="Akapitzlist"/>
        <w:spacing w:after="0" w:line="240" w:lineRule="auto"/>
        <w:ind w:left="992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>dostateczny plus (+</w:t>
      </w:r>
      <w:proofErr w:type="spellStart"/>
      <w:r w:rsidRPr="002F0819">
        <w:rPr>
          <w:rFonts w:asciiTheme="minorHAnsi" w:hAnsiTheme="minorHAnsi" w:cs="Arial"/>
        </w:rPr>
        <w:t>dst</w:t>
      </w:r>
      <w:proofErr w:type="spellEnd"/>
      <w:r w:rsidRPr="002F0819">
        <w:rPr>
          <w:rFonts w:asciiTheme="minorHAnsi" w:hAnsiTheme="minorHAnsi" w:cs="Arial"/>
        </w:rPr>
        <w:t>; 3,5):</w:t>
      </w:r>
    </w:p>
    <w:p w14:paraId="6D6551D5" w14:textId="77777777" w:rsidR="00EE619D" w:rsidRPr="002F0819" w:rsidRDefault="00EE619D">
      <w:pPr>
        <w:pStyle w:val="Akapitzlist"/>
        <w:spacing w:after="0" w:line="240" w:lineRule="auto"/>
        <w:ind w:left="992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>dostateczny (</w:t>
      </w:r>
      <w:proofErr w:type="spellStart"/>
      <w:r w:rsidRPr="002F0819">
        <w:rPr>
          <w:rFonts w:asciiTheme="minorHAnsi" w:hAnsiTheme="minorHAnsi" w:cs="Arial"/>
        </w:rPr>
        <w:t>dst</w:t>
      </w:r>
      <w:proofErr w:type="spellEnd"/>
      <w:r w:rsidRPr="002F0819">
        <w:rPr>
          <w:rFonts w:asciiTheme="minorHAnsi" w:hAnsiTheme="minorHAnsi" w:cs="Arial"/>
        </w:rPr>
        <w:t>; 3,0):</w:t>
      </w:r>
    </w:p>
    <w:p w14:paraId="63014AA5" w14:textId="77777777" w:rsidR="00EE619D" w:rsidRPr="005B3E01" w:rsidRDefault="00EE619D" w:rsidP="00865FA5">
      <w:pPr>
        <w:pStyle w:val="Akapitzlist"/>
        <w:spacing w:after="0" w:line="240" w:lineRule="auto"/>
        <w:ind w:left="992"/>
        <w:rPr>
          <w:rFonts w:asciiTheme="minorHAnsi" w:hAnsiTheme="minorHAnsi" w:cs="Arial"/>
        </w:rPr>
      </w:pPr>
      <w:r w:rsidRPr="002F0819">
        <w:rPr>
          <w:rFonts w:asciiTheme="minorHAnsi" w:hAnsiTheme="minorHAnsi" w:cs="Arial"/>
        </w:rPr>
        <w:t>niedostateczny (</w:t>
      </w:r>
      <w:proofErr w:type="spellStart"/>
      <w:r w:rsidRPr="002F0819">
        <w:rPr>
          <w:rFonts w:asciiTheme="minorHAnsi" w:hAnsiTheme="minorHAnsi" w:cs="Arial"/>
        </w:rPr>
        <w:t>ndst</w:t>
      </w:r>
      <w:proofErr w:type="spellEnd"/>
      <w:r w:rsidRPr="002F0819">
        <w:rPr>
          <w:rFonts w:asciiTheme="minorHAnsi" w:hAnsiTheme="minorHAnsi" w:cs="Arial"/>
        </w:rPr>
        <w:t>; 2,0):</w:t>
      </w:r>
    </w:p>
    <w:p w14:paraId="439975EE" w14:textId="77777777" w:rsidR="00EE619D" w:rsidRPr="005B3E01" w:rsidRDefault="00EE619D" w:rsidP="00865FA5">
      <w:pPr>
        <w:pStyle w:val="Akapitzlist"/>
        <w:spacing w:after="0" w:line="240" w:lineRule="auto"/>
        <w:ind w:left="992"/>
        <w:rPr>
          <w:rFonts w:asciiTheme="minorHAnsi" w:hAnsiTheme="minorHAnsi" w:cs="Arial"/>
        </w:rPr>
      </w:pPr>
    </w:p>
    <w:p w14:paraId="714E0B11" w14:textId="77777777" w:rsidR="00DD6FBD" w:rsidRPr="005B3E01" w:rsidRDefault="00DD6FBD" w:rsidP="00865FA5">
      <w:pPr>
        <w:pStyle w:val="Akapitzlist"/>
        <w:spacing w:after="0" w:line="240" w:lineRule="auto"/>
        <w:ind w:left="0"/>
        <w:rPr>
          <w:rFonts w:asciiTheme="minorHAnsi" w:hAnsiTheme="minorHAnsi" w:cs="Arial"/>
        </w:rPr>
      </w:pPr>
    </w:p>
    <w:p w14:paraId="5A0B82AF" w14:textId="77777777" w:rsidR="00636ADF" w:rsidRPr="005B3E01" w:rsidRDefault="00636ADF" w:rsidP="00865FA5">
      <w:pPr>
        <w:spacing w:after="0" w:line="240" w:lineRule="auto"/>
        <w:rPr>
          <w:rFonts w:asciiTheme="minorHAnsi" w:hAnsiTheme="minorHAnsi" w:cs="Arial"/>
        </w:rPr>
      </w:pPr>
    </w:p>
    <w:sectPr w:rsidR="00636ADF" w:rsidRPr="005B3E01" w:rsidSect="00456F98">
      <w:footerReference w:type="default" r:id="rId11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3A75" w14:textId="77777777" w:rsidR="002269EC" w:rsidRDefault="002269EC" w:rsidP="00706156">
      <w:pPr>
        <w:spacing w:after="0" w:line="240" w:lineRule="auto"/>
      </w:pPr>
      <w:r>
        <w:separator/>
      </w:r>
    </w:p>
  </w:endnote>
  <w:endnote w:type="continuationSeparator" w:id="0">
    <w:p w14:paraId="64DDB4D4" w14:textId="77777777" w:rsidR="002269EC" w:rsidRDefault="002269EC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UnicodeMS">
    <w:altName w:val="Yu Gothic"/>
    <w:panose1 w:val="020B0604020202020204"/>
    <w:charset w:val="80"/>
    <w:family w:val="swiss"/>
    <w:pitch w:val="default"/>
  </w:font>
  <w:font w:name="Arial-BoldMT">
    <w:panose1 w:val="020B0604020202020204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A85A43E" w14:textId="77777777"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8C0DE4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FABAB0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A7E9" w14:textId="77777777" w:rsidR="002269EC" w:rsidRDefault="002269EC" w:rsidP="00706156">
      <w:pPr>
        <w:spacing w:after="0" w:line="240" w:lineRule="auto"/>
      </w:pPr>
      <w:r>
        <w:separator/>
      </w:r>
    </w:p>
  </w:footnote>
  <w:footnote w:type="continuationSeparator" w:id="0">
    <w:p w14:paraId="5301EE99" w14:textId="77777777" w:rsidR="002269EC" w:rsidRDefault="002269EC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D5B"/>
    <w:multiLevelType w:val="hybridMultilevel"/>
    <w:tmpl w:val="8766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F878E0"/>
    <w:multiLevelType w:val="hybridMultilevel"/>
    <w:tmpl w:val="FE00CB9E"/>
    <w:lvl w:ilvl="0" w:tplc="8CE49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BD"/>
    <w:rsid w:val="000140A2"/>
    <w:rsid w:val="00014B40"/>
    <w:rsid w:val="00015AE0"/>
    <w:rsid w:val="000203F6"/>
    <w:rsid w:val="00023DC4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1D52"/>
    <w:rsid w:val="000C3E67"/>
    <w:rsid w:val="000C4BAC"/>
    <w:rsid w:val="000C6D98"/>
    <w:rsid w:val="000E3FC0"/>
    <w:rsid w:val="000F3CFD"/>
    <w:rsid w:val="001007BC"/>
    <w:rsid w:val="00102FA8"/>
    <w:rsid w:val="00127483"/>
    <w:rsid w:val="00136D20"/>
    <w:rsid w:val="0014137A"/>
    <w:rsid w:val="0014253A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1E5AA5"/>
    <w:rsid w:val="00204DD6"/>
    <w:rsid w:val="0022301E"/>
    <w:rsid w:val="002269EC"/>
    <w:rsid w:val="00227D66"/>
    <w:rsid w:val="00243AF6"/>
    <w:rsid w:val="00283BDF"/>
    <w:rsid w:val="00285A6C"/>
    <w:rsid w:val="002C7327"/>
    <w:rsid w:val="002E7274"/>
    <w:rsid w:val="002E777B"/>
    <w:rsid w:val="002F0819"/>
    <w:rsid w:val="00306BA6"/>
    <w:rsid w:val="00310A7C"/>
    <w:rsid w:val="00356220"/>
    <w:rsid w:val="00363C1D"/>
    <w:rsid w:val="003712F2"/>
    <w:rsid w:val="00374419"/>
    <w:rsid w:val="00380A8D"/>
    <w:rsid w:val="003A2807"/>
    <w:rsid w:val="003A3B1A"/>
    <w:rsid w:val="003B4573"/>
    <w:rsid w:val="003D6E2D"/>
    <w:rsid w:val="003E6B74"/>
    <w:rsid w:val="003F3D60"/>
    <w:rsid w:val="003F46A5"/>
    <w:rsid w:val="0041373D"/>
    <w:rsid w:val="00415537"/>
    <w:rsid w:val="004259FC"/>
    <w:rsid w:val="00425A90"/>
    <w:rsid w:val="00427589"/>
    <w:rsid w:val="004457B2"/>
    <w:rsid w:val="0045173C"/>
    <w:rsid w:val="00456F98"/>
    <w:rsid w:val="00466BBA"/>
    <w:rsid w:val="0047402E"/>
    <w:rsid w:val="004772A1"/>
    <w:rsid w:val="00482EDC"/>
    <w:rsid w:val="004A5404"/>
    <w:rsid w:val="004B501B"/>
    <w:rsid w:val="004D7D97"/>
    <w:rsid w:val="004F1A3D"/>
    <w:rsid w:val="00500A39"/>
    <w:rsid w:val="0050501D"/>
    <w:rsid w:val="00507CDD"/>
    <w:rsid w:val="0052111D"/>
    <w:rsid w:val="00525138"/>
    <w:rsid w:val="00571A9B"/>
    <w:rsid w:val="00581C23"/>
    <w:rsid w:val="005B3E01"/>
    <w:rsid w:val="005B5557"/>
    <w:rsid w:val="005D063A"/>
    <w:rsid w:val="005D0B60"/>
    <w:rsid w:val="005D64CD"/>
    <w:rsid w:val="005E0F2C"/>
    <w:rsid w:val="005F586B"/>
    <w:rsid w:val="00611B47"/>
    <w:rsid w:val="00624251"/>
    <w:rsid w:val="00625E18"/>
    <w:rsid w:val="00636ADF"/>
    <w:rsid w:val="00641B0C"/>
    <w:rsid w:val="00650E93"/>
    <w:rsid w:val="0066395C"/>
    <w:rsid w:val="006828E2"/>
    <w:rsid w:val="006A144C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118F2"/>
    <w:rsid w:val="0071707C"/>
    <w:rsid w:val="00722B89"/>
    <w:rsid w:val="007544F8"/>
    <w:rsid w:val="0076027F"/>
    <w:rsid w:val="007709DC"/>
    <w:rsid w:val="00791B50"/>
    <w:rsid w:val="007A0729"/>
    <w:rsid w:val="007A77C3"/>
    <w:rsid w:val="007C2483"/>
    <w:rsid w:val="007C4B90"/>
    <w:rsid w:val="007E06A1"/>
    <w:rsid w:val="007F33AC"/>
    <w:rsid w:val="008303DD"/>
    <w:rsid w:val="00865FA5"/>
    <w:rsid w:val="00875E15"/>
    <w:rsid w:val="00882BED"/>
    <w:rsid w:val="008C0DE4"/>
    <w:rsid w:val="008F77E9"/>
    <w:rsid w:val="00904ADC"/>
    <w:rsid w:val="009300E5"/>
    <w:rsid w:val="00930D6D"/>
    <w:rsid w:val="00946A02"/>
    <w:rsid w:val="009705BC"/>
    <w:rsid w:val="00970739"/>
    <w:rsid w:val="009A22BB"/>
    <w:rsid w:val="009D09ED"/>
    <w:rsid w:val="009D5186"/>
    <w:rsid w:val="009D63AB"/>
    <w:rsid w:val="009E493A"/>
    <w:rsid w:val="00A10212"/>
    <w:rsid w:val="00A35849"/>
    <w:rsid w:val="00A424C5"/>
    <w:rsid w:val="00A570E3"/>
    <w:rsid w:val="00A64432"/>
    <w:rsid w:val="00A8164E"/>
    <w:rsid w:val="00A82E32"/>
    <w:rsid w:val="00A90926"/>
    <w:rsid w:val="00A94120"/>
    <w:rsid w:val="00AA3934"/>
    <w:rsid w:val="00AB2F0F"/>
    <w:rsid w:val="00AC4265"/>
    <w:rsid w:val="00AC6085"/>
    <w:rsid w:val="00AD2B35"/>
    <w:rsid w:val="00B43339"/>
    <w:rsid w:val="00B51620"/>
    <w:rsid w:val="00B5705A"/>
    <w:rsid w:val="00B769C8"/>
    <w:rsid w:val="00B83349"/>
    <w:rsid w:val="00B83AE7"/>
    <w:rsid w:val="00BA0E5F"/>
    <w:rsid w:val="00BD151F"/>
    <w:rsid w:val="00C12C54"/>
    <w:rsid w:val="00C308DE"/>
    <w:rsid w:val="00C365FB"/>
    <w:rsid w:val="00C45D4E"/>
    <w:rsid w:val="00C46907"/>
    <w:rsid w:val="00C6005D"/>
    <w:rsid w:val="00C77978"/>
    <w:rsid w:val="00C8029C"/>
    <w:rsid w:val="00CC66B2"/>
    <w:rsid w:val="00CD298C"/>
    <w:rsid w:val="00CD3B51"/>
    <w:rsid w:val="00CD641F"/>
    <w:rsid w:val="00CF3C2B"/>
    <w:rsid w:val="00D16797"/>
    <w:rsid w:val="00D3465A"/>
    <w:rsid w:val="00D50B6F"/>
    <w:rsid w:val="00D634F6"/>
    <w:rsid w:val="00D737C1"/>
    <w:rsid w:val="00D80C11"/>
    <w:rsid w:val="00DA5A77"/>
    <w:rsid w:val="00DC2634"/>
    <w:rsid w:val="00DC4848"/>
    <w:rsid w:val="00DD6FBD"/>
    <w:rsid w:val="00DE619D"/>
    <w:rsid w:val="00DF02ED"/>
    <w:rsid w:val="00E00878"/>
    <w:rsid w:val="00E01748"/>
    <w:rsid w:val="00E27F4A"/>
    <w:rsid w:val="00E34912"/>
    <w:rsid w:val="00E61B62"/>
    <w:rsid w:val="00E62C99"/>
    <w:rsid w:val="00EC679D"/>
    <w:rsid w:val="00EE619D"/>
    <w:rsid w:val="00EE6D93"/>
    <w:rsid w:val="00EF498E"/>
    <w:rsid w:val="00EF4E4D"/>
    <w:rsid w:val="00F4649E"/>
    <w:rsid w:val="00F50F03"/>
    <w:rsid w:val="00F57624"/>
    <w:rsid w:val="00F6318C"/>
    <w:rsid w:val="00F6773C"/>
    <w:rsid w:val="00F92996"/>
    <w:rsid w:val="00FA231F"/>
    <w:rsid w:val="00FA2E7A"/>
    <w:rsid w:val="00FB09EB"/>
    <w:rsid w:val="00FE144F"/>
    <w:rsid w:val="00FE6996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520F"/>
  <w15:docId w15:val="{04F76947-5B6B-48DE-BB4D-2F66E15B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paragraph" w:customStyle="1" w:styleId="Normalny1">
    <w:name w:val="Normalny1"/>
    <w:rsid w:val="00791B50"/>
    <w:pPr>
      <w:widowControl w:val="0"/>
      <w:tabs>
        <w:tab w:val="left" w:pos="-720"/>
      </w:tabs>
      <w:suppressAutoHyphens/>
      <w:autoSpaceDE w:val="0"/>
      <w:spacing w:after="0" w:line="240" w:lineRule="atLeast"/>
    </w:pPr>
    <w:rPr>
      <w:rFonts w:ascii="Times New Roman" w:eastAsia="Arial" w:hAnsi="Times New Roman" w:cs="Times New Roman"/>
      <w:color w:val="000000"/>
      <w:kern w:val="1"/>
      <w:sz w:val="24"/>
      <w:szCs w:val="24"/>
      <w:lang w:val="de-DE" w:eastAsia="ar-SA" w:bidi="ar-SA"/>
    </w:rPr>
  </w:style>
  <w:style w:type="character" w:customStyle="1" w:styleId="st">
    <w:name w:val="st"/>
    <w:basedOn w:val="Domylnaczcionkaakapitu"/>
    <w:rsid w:val="00283BDF"/>
  </w:style>
  <w:style w:type="character" w:customStyle="1" w:styleId="WW-Domylnaczcionkaakapitu111">
    <w:name w:val="WW-Domyślna czcionka akapitu111"/>
    <w:rsid w:val="00283BDF"/>
  </w:style>
  <w:style w:type="paragraph" w:customStyle="1" w:styleId="Standardowy1">
    <w:name w:val="Standardowy1"/>
    <w:rsid w:val="00283BD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pl-PL" w:eastAsia="ar-SA" w:bidi="ar-SA"/>
    </w:rPr>
  </w:style>
  <w:style w:type="character" w:customStyle="1" w:styleId="apple-converted-space">
    <w:name w:val="apple-converted-space"/>
    <w:basedOn w:val="Domylnaczcionkaakapitu"/>
    <w:rsid w:val="00EF498E"/>
  </w:style>
  <w:style w:type="character" w:styleId="Hipercze">
    <w:name w:val="Hyperlink"/>
    <w:basedOn w:val="Domylnaczcionkaakapitu"/>
    <w:uiPriority w:val="99"/>
    <w:semiHidden/>
    <w:unhideWhenUsed/>
    <w:rsid w:val="00882BED"/>
    <w:rPr>
      <w:color w:val="0000FF"/>
      <w:u w:val="single"/>
    </w:rPr>
  </w:style>
  <w:style w:type="paragraph" w:customStyle="1" w:styleId="gmail-msofootnotetext">
    <w:name w:val="gmail-msofootnotetext"/>
    <w:basedOn w:val="Normalny"/>
    <w:rsid w:val="00882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mail-standard">
    <w:name w:val="gmail-standard"/>
    <w:basedOn w:val="Normalny"/>
    <w:rsid w:val="00882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7">
    <w:name w:val="s7"/>
    <w:basedOn w:val="Domylnaczcionkaakapitu"/>
    <w:rsid w:val="00882BED"/>
  </w:style>
  <w:style w:type="character" w:customStyle="1" w:styleId="s9">
    <w:name w:val="s9"/>
    <w:basedOn w:val="Domylnaczcionkaakapitu"/>
    <w:rsid w:val="00882BED"/>
  </w:style>
  <w:style w:type="character" w:customStyle="1" w:styleId="s41">
    <w:name w:val="s41"/>
    <w:basedOn w:val="Domylnaczcionkaakapitu"/>
    <w:rsid w:val="00882BED"/>
  </w:style>
  <w:style w:type="character" w:styleId="UyteHipercze">
    <w:name w:val="FollowedHyperlink"/>
    <w:basedOn w:val="Domylnaczcionkaakapitu"/>
    <w:uiPriority w:val="99"/>
    <w:semiHidden/>
    <w:unhideWhenUsed/>
    <w:rsid w:val="00882B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1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828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DF60E49DBF74F8EEC9FCF1C68AF83" ma:contentTypeVersion="8" ma:contentTypeDescription="Utwórz nowy dokument." ma:contentTypeScope="" ma:versionID="09598d667d4dfee5ce5645db7fcb0b0d">
  <xsd:schema xmlns:xsd="http://www.w3.org/2001/XMLSchema" xmlns:xs="http://www.w3.org/2001/XMLSchema" xmlns:p="http://schemas.microsoft.com/office/2006/metadata/properties" xmlns:ns2="7212e054-e220-47eb-a4ff-8d6eb4512901" xmlns:ns3="1b0b86d9-1837-4883-94b0-c17ba439d8e5" targetNamespace="http://schemas.microsoft.com/office/2006/metadata/properties" ma:root="true" ma:fieldsID="8d4190f2dbe4e5792a52c669ec2f0ae6" ns2:_="" ns3:_="">
    <xsd:import namespace="7212e054-e220-47eb-a4ff-8d6eb4512901"/>
    <xsd:import namespace="1b0b86d9-1837-4883-94b0-c17ba439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2e054-e220-47eb-a4ff-8d6eb4512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b86d9-1837-4883-94b0-c17ba439d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76291-09DB-4C99-8917-90DB1A502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2e054-e220-47eb-a4ff-8d6eb4512901"/>
    <ds:schemaRef ds:uri="1b0b86d9-1837-4883-94b0-c17ba439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2F300-24CB-B04E-AC7D-C967A3041C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9644B8-A74A-4DDE-8270-4F4CAF5336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0EA83A-C18B-4354-A73B-DCAC130BBA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2528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Dział Nauczania</dc:creator>
  <cp:lastModifiedBy>Filip Lipinski</cp:lastModifiedBy>
  <cp:revision>2</cp:revision>
  <cp:lastPrinted>2018-05-09T10:22:00Z</cp:lastPrinted>
  <dcterms:created xsi:type="dcterms:W3CDTF">2022-10-03T14:26:00Z</dcterms:created>
  <dcterms:modified xsi:type="dcterms:W3CDTF">2022-10-03T14:26:00Z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0x010100BA7DF60E49DBF74F8EEC9FCF1C68AF83</vt:lpwstr>
  </property>
  <property fmtid="{D5CDD505-2E9C-101B-9397-08002B2CF9AE}" pid="3" name="Order">
    <vt:r8>13000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