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1C" w:rsidRDefault="002A091C">
      <w:pPr>
        <w:spacing w:before="120" w:after="100" w:line="240" w:lineRule="auto"/>
        <w:rPr>
          <w:rFonts w:ascii="Arial" w:hAnsi="Arial"/>
          <w:b/>
          <w:bCs/>
        </w:rPr>
      </w:pPr>
      <w:bookmarkStart w:id="0" w:name="_GoBack"/>
      <w:bookmarkEnd w:id="0"/>
    </w:p>
    <w:p w:rsidR="002A091C" w:rsidRDefault="00587A19">
      <w:pPr>
        <w:spacing w:before="120" w:after="10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OPIS MODU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U ZAJ</w:t>
      </w:r>
      <w:r>
        <w:rPr>
          <w:rFonts w:ascii="Arial" w:hAnsi="Arial"/>
          <w:b/>
          <w:bCs/>
        </w:rPr>
        <w:t>ĘĆ</w:t>
      </w:r>
      <w:r>
        <w:rPr>
          <w:rFonts w:ascii="Arial" w:hAnsi="Arial"/>
          <w:b/>
          <w:bCs/>
        </w:rPr>
        <w:t xml:space="preserve">/PRZEDMIOTU (SYLABUS) </w:t>
      </w:r>
    </w:p>
    <w:p w:rsidR="002A091C" w:rsidRDefault="00587A19">
      <w:pPr>
        <w:pStyle w:val="Akapitzlist"/>
        <w:numPr>
          <w:ilvl w:val="0"/>
          <w:numId w:val="2"/>
        </w:numPr>
        <w:spacing w:before="120" w:after="10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Informacje </w:t>
      </w:r>
      <w:proofErr w:type="spellStart"/>
      <w:r>
        <w:rPr>
          <w:rFonts w:ascii="Arial" w:hAnsi="Arial"/>
          <w:b/>
          <w:bCs/>
        </w:rPr>
        <w:t>og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lne</w:t>
      </w:r>
      <w:proofErr w:type="spellEnd"/>
    </w:p>
    <w:p w:rsidR="002A091C" w:rsidRDefault="00587A19">
      <w:pPr>
        <w:pStyle w:val="ListParagraphA"/>
        <w:numPr>
          <w:ilvl w:val="0"/>
          <w:numId w:val="4"/>
        </w:numPr>
        <w:spacing w:before="120" w:after="28"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  <w:lang w:val="de-DE"/>
        </w:rPr>
        <w:t>HISTORIA DOKTRYN ARTYSTYCZNYCH</w:t>
      </w:r>
    </w:p>
    <w:p w:rsidR="002A091C" w:rsidRDefault="00587A1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Kod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05-HDA</w:t>
      </w:r>
    </w:p>
    <w:p w:rsidR="002A091C" w:rsidRDefault="00587A1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 (obowi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zkowy lub fakultatywny)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zkowy</w:t>
      </w:r>
    </w:p>
    <w:p w:rsidR="002A091C" w:rsidRDefault="00587A1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Kierunek </w:t>
      </w:r>
      <w:proofErr w:type="spellStart"/>
      <w:r>
        <w:rPr>
          <w:rFonts w:ascii="Arial" w:hAnsi="Arial"/>
          <w:sz w:val="20"/>
          <w:szCs w:val="20"/>
        </w:rPr>
        <w:t>studi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historia sztuki </w:t>
      </w:r>
    </w:p>
    <w:p w:rsidR="002A091C" w:rsidRDefault="00587A1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Poziom </w:t>
      </w:r>
      <w:proofErr w:type="gramStart"/>
      <w:r>
        <w:rPr>
          <w:rFonts w:ascii="Arial" w:hAnsi="Arial"/>
          <w:sz w:val="20"/>
          <w:szCs w:val="20"/>
        </w:rPr>
        <w:t>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 (</w:t>
      </w:r>
      <w:proofErr w:type="gramEnd"/>
      <w:r>
        <w:rPr>
          <w:rFonts w:ascii="Arial" w:hAnsi="Arial"/>
          <w:sz w:val="20"/>
          <w:szCs w:val="20"/>
        </w:rPr>
        <w:t>I lub II stopie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jednolite studia magisterskie)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  <w:lang w:val="it-IT"/>
        </w:rPr>
        <w:t xml:space="preserve">II </w:t>
      </w:r>
      <w:proofErr w:type="spellStart"/>
      <w:r>
        <w:rPr>
          <w:rFonts w:ascii="Arial" w:hAnsi="Arial"/>
          <w:sz w:val="20"/>
          <w:szCs w:val="20"/>
          <w:lang w:val="it-IT"/>
        </w:rPr>
        <w:t>stopie</w:t>
      </w:r>
      <w:proofErr w:type="spellEnd"/>
      <w:r>
        <w:rPr>
          <w:rFonts w:ascii="Arial" w:hAnsi="Arial"/>
          <w:sz w:val="20"/>
          <w:szCs w:val="20"/>
        </w:rPr>
        <w:t>ń</w:t>
      </w:r>
    </w:p>
    <w:p w:rsidR="002A091C" w:rsidRDefault="00587A1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Profil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</w:t>
      </w:r>
      <w:proofErr w:type="spellStart"/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lnoakademicki</w:t>
      </w:r>
      <w:proofErr w:type="spellEnd"/>
      <w:r>
        <w:rPr>
          <w:rFonts w:ascii="Arial" w:hAnsi="Arial"/>
          <w:sz w:val="20"/>
          <w:szCs w:val="20"/>
        </w:rPr>
        <w:t xml:space="preserve"> / praktyczny) </w:t>
      </w:r>
      <w:r>
        <w:rPr>
          <w:rFonts w:ascii="Arial" w:hAnsi="Arial"/>
          <w:sz w:val="20"/>
          <w:szCs w:val="20"/>
        </w:rPr>
        <w:t xml:space="preserve">– </w:t>
      </w:r>
      <w:proofErr w:type="spellStart"/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lnoakademicki</w:t>
      </w:r>
      <w:proofErr w:type="spellEnd"/>
    </w:p>
    <w:p w:rsidR="002A091C" w:rsidRDefault="00587A1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Rok </w:t>
      </w:r>
      <w:proofErr w:type="spellStart"/>
      <w:r>
        <w:rPr>
          <w:rFonts w:ascii="Arial" w:hAnsi="Arial"/>
          <w:sz w:val="20"/>
          <w:szCs w:val="20"/>
        </w:rPr>
        <w:t>studi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zuje)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I rok II stopnia</w:t>
      </w:r>
    </w:p>
    <w:p w:rsidR="002A091C" w:rsidRDefault="00587A1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Rodzaje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 xml:space="preserve">i liczba godzin (np.: </w:t>
      </w:r>
      <w:r>
        <w:rPr>
          <w:rFonts w:ascii="Arial" w:hAnsi="Arial"/>
          <w:sz w:val="20"/>
          <w:szCs w:val="20"/>
        </w:rPr>
        <w:t xml:space="preserve">15 h W, 30 h 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W) </w:t>
      </w:r>
      <w:proofErr w:type="gramStart"/>
      <w:r>
        <w:rPr>
          <w:rFonts w:ascii="Arial" w:hAnsi="Arial"/>
          <w:sz w:val="20"/>
          <w:szCs w:val="20"/>
        </w:rPr>
        <w:t xml:space="preserve">–  </w:t>
      </w:r>
      <w:r>
        <w:rPr>
          <w:rFonts w:ascii="Arial" w:hAnsi="Arial"/>
          <w:sz w:val="20"/>
          <w:szCs w:val="20"/>
        </w:rPr>
        <w:t>30</w:t>
      </w:r>
      <w:proofErr w:type="gramEnd"/>
      <w:r>
        <w:rPr>
          <w:rFonts w:ascii="Arial" w:hAnsi="Arial"/>
          <w:sz w:val="20"/>
          <w:szCs w:val="20"/>
        </w:rPr>
        <w:t xml:space="preserve"> h W i 30 h </w:t>
      </w:r>
      <w:proofErr w:type="spellStart"/>
      <w:r>
        <w:rPr>
          <w:rFonts w:ascii="Arial" w:hAnsi="Arial"/>
          <w:sz w:val="20"/>
          <w:szCs w:val="20"/>
        </w:rPr>
        <w:t>Ć</w:t>
      </w:r>
      <w:r w:rsidRPr="003D77FF">
        <w:rPr>
          <w:rFonts w:ascii="Arial" w:hAnsi="Arial"/>
          <w:sz w:val="20"/>
          <w:szCs w:val="20"/>
        </w:rPr>
        <w:t>w</w:t>
      </w:r>
      <w:proofErr w:type="spellEnd"/>
    </w:p>
    <w:p w:rsidR="002A091C" w:rsidRDefault="00587A1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Liczba punkt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w ECTS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8</w:t>
      </w:r>
    </w:p>
    <w:p w:rsidR="002A091C" w:rsidRDefault="00587A19">
      <w:pPr>
        <w:pStyle w:val="Akapitzlist"/>
        <w:numPr>
          <w:ilvl w:val="0"/>
          <w:numId w:val="7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nazwisko, tytu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/ stopie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naukowy, adres e-mail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adowcy (</w:t>
      </w:r>
      <w:proofErr w:type="spellStart"/>
      <w:r>
        <w:rPr>
          <w:rFonts w:ascii="Arial" w:hAnsi="Arial"/>
          <w:sz w:val="20"/>
          <w:szCs w:val="20"/>
        </w:rPr>
        <w:t>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w*) </w:t>
      </w:r>
      <w:proofErr w:type="gramStart"/>
      <w:r>
        <w:rPr>
          <w:rFonts w:ascii="Arial" w:hAnsi="Arial"/>
          <w:sz w:val="20"/>
          <w:szCs w:val="20"/>
        </w:rPr>
        <w:t>/  prowadz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  <w:lang w:val="it-IT"/>
        </w:rPr>
        <w:t>cia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 xml:space="preserve">–  </w:t>
      </w:r>
      <w:proofErr w:type="spellStart"/>
      <w:r>
        <w:rPr>
          <w:rFonts w:ascii="Arial" w:hAnsi="Arial"/>
          <w:sz w:val="20"/>
          <w:szCs w:val="20"/>
          <w:lang w:val="de-DE"/>
        </w:rPr>
        <w:t>dr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hab. Micha</w:t>
      </w:r>
      <w:r>
        <w:rPr>
          <w:rFonts w:ascii="Arial" w:hAnsi="Arial"/>
          <w:sz w:val="20"/>
          <w:szCs w:val="20"/>
        </w:rPr>
        <w:t xml:space="preserve">ł </w:t>
      </w:r>
      <w:proofErr w:type="spellStart"/>
      <w:r>
        <w:rPr>
          <w:rFonts w:ascii="Arial" w:hAnsi="Arial"/>
          <w:sz w:val="20"/>
          <w:szCs w:val="20"/>
        </w:rPr>
        <w:t>Haake</w:t>
      </w:r>
      <w:proofErr w:type="spellEnd"/>
      <w:r>
        <w:rPr>
          <w:rFonts w:ascii="Arial" w:hAnsi="Arial"/>
          <w:sz w:val="20"/>
          <w:szCs w:val="20"/>
        </w:rPr>
        <w:t xml:space="preserve"> prof. UAM; dr hab. 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ukasz Kiepuszewski prof. UAM</w:t>
      </w:r>
    </w:p>
    <w:p w:rsidR="002A091C" w:rsidRDefault="00587A19">
      <w:pPr>
        <w:pStyle w:val="Akapitzlist"/>
        <w:numPr>
          <w:ilvl w:val="0"/>
          <w:numId w:val="7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zyk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adowy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>polski</w:t>
      </w:r>
    </w:p>
    <w:p w:rsidR="002A091C" w:rsidRDefault="00587A19">
      <w:pPr>
        <w:pStyle w:val="Akapitzlist"/>
        <w:numPr>
          <w:ilvl w:val="0"/>
          <w:numId w:val="7"/>
        </w:num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Modu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>/ przedmiotu prowadzony zdalnie (e-learning) (tak [cz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ciowo/w ca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ci] / nie)</w:t>
      </w:r>
    </w:p>
    <w:p w:rsidR="002A091C" w:rsidRDefault="00587A19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*prosz</w:t>
      </w:r>
      <w:r>
        <w:rPr>
          <w:rFonts w:ascii="Arial" w:hAnsi="Arial"/>
          <w:sz w:val="16"/>
          <w:szCs w:val="16"/>
        </w:rPr>
        <w:t xml:space="preserve">ę </w:t>
      </w:r>
      <w:r>
        <w:rPr>
          <w:rFonts w:ascii="Arial" w:hAnsi="Arial"/>
          <w:sz w:val="16"/>
          <w:szCs w:val="16"/>
        </w:rPr>
        <w:t>podkre</w:t>
      </w:r>
      <w:r>
        <w:rPr>
          <w:rFonts w:ascii="Arial" w:hAnsi="Arial"/>
          <w:sz w:val="16"/>
          <w:szCs w:val="16"/>
        </w:rPr>
        <w:t>ś</w:t>
      </w:r>
      <w:r>
        <w:rPr>
          <w:rFonts w:ascii="Arial" w:hAnsi="Arial"/>
          <w:sz w:val="16"/>
          <w:szCs w:val="16"/>
        </w:rPr>
        <w:t>li</w:t>
      </w:r>
      <w:r>
        <w:rPr>
          <w:rFonts w:ascii="Arial" w:hAnsi="Arial"/>
          <w:sz w:val="16"/>
          <w:szCs w:val="16"/>
        </w:rPr>
        <w:t xml:space="preserve">ć </w:t>
      </w:r>
      <w:r>
        <w:rPr>
          <w:rFonts w:ascii="Arial" w:hAnsi="Arial"/>
          <w:sz w:val="16"/>
          <w:szCs w:val="16"/>
        </w:rPr>
        <w:t>koordynatora przedmiotu</w:t>
      </w:r>
    </w:p>
    <w:p w:rsidR="002A091C" w:rsidRDefault="002A091C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</w:p>
    <w:p w:rsidR="002A091C" w:rsidRDefault="00587A19">
      <w:pPr>
        <w:pStyle w:val="Akapitzlist"/>
        <w:numPr>
          <w:ilvl w:val="0"/>
          <w:numId w:val="8"/>
        </w:numPr>
        <w:spacing w:before="120" w:after="10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Informacje szczeg</w:t>
      </w:r>
      <w:r>
        <w:rPr>
          <w:rFonts w:ascii="Arial" w:hAnsi="Arial"/>
          <w:b/>
          <w:bCs/>
        </w:rPr>
        <w:t>ół</w:t>
      </w:r>
      <w:r>
        <w:rPr>
          <w:rFonts w:ascii="Arial" w:hAnsi="Arial"/>
          <w:b/>
          <w:bCs/>
        </w:rPr>
        <w:t>owe</w:t>
      </w:r>
    </w:p>
    <w:p w:rsidR="002A091C" w:rsidRDefault="00587A19">
      <w:pPr>
        <w:pStyle w:val="Akapitzlist"/>
        <w:numPr>
          <w:ilvl w:val="0"/>
          <w:numId w:val="10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Cele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/przedmiotu: </w:t>
      </w:r>
    </w:p>
    <w:p w:rsidR="002A091C" w:rsidRDefault="00587A19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ugiwanie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aparatem poj</w:t>
      </w:r>
      <w:r>
        <w:rPr>
          <w:rFonts w:ascii="Arial" w:hAnsi="Arial"/>
          <w:sz w:val="20"/>
          <w:szCs w:val="20"/>
        </w:rPr>
        <w:t>ę</w:t>
      </w:r>
      <w:r>
        <w:rPr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estetyki i teorii sztuki oraz analizowa</w:t>
      </w:r>
      <w:r>
        <w:rPr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go na p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aszczy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>nie historycznej</w:t>
      </w:r>
    </w:p>
    <w:p w:rsidR="002A091C" w:rsidRDefault="002A091C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20"/>
          <w:szCs w:val="20"/>
        </w:rPr>
      </w:pPr>
    </w:p>
    <w:p w:rsidR="002A091C" w:rsidRDefault="00587A19">
      <w:pPr>
        <w:pStyle w:val="Akapitzlist"/>
        <w:numPr>
          <w:ilvl w:val="0"/>
          <w:numId w:val="10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Wymagania wst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pne w zakresie wiedzy, umiej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 oraz </w:t>
      </w:r>
      <w:proofErr w:type="gramStart"/>
      <w:r>
        <w:rPr>
          <w:rFonts w:ascii="Arial" w:hAnsi="Arial"/>
          <w:sz w:val="20"/>
          <w:szCs w:val="20"/>
        </w:rPr>
        <w:t>kompetencji  spo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ecznych</w:t>
      </w:r>
      <w:proofErr w:type="gramEnd"/>
      <w:r>
        <w:rPr>
          <w:rFonts w:ascii="Arial" w:hAnsi="Arial"/>
          <w:sz w:val="20"/>
          <w:szCs w:val="20"/>
        </w:rPr>
        <w:t xml:space="preserve">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)</w:t>
      </w:r>
    </w:p>
    <w:p w:rsidR="002A091C" w:rsidRDefault="00587A19">
      <w:pPr>
        <w:pStyle w:val="Akapitzlist"/>
        <w:numPr>
          <w:ilvl w:val="0"/>
          <w:numId w:val="10"/>
        </w:numPr>
        <w:spacing w:before="12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i odniesienie do efekt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k</w:t>
      </w:r>
      <w:r>
        <w:rPr>
          <w:rFonts w:ascii="Arial" w:hAnsi="Arial"/>
          <w:sz w:val="20"/>
          <w:szCs w:val="20"/>
        </w:rPr>
        <w:t xml:space="preserve">ierunku </w:t>
      </w:r>
      <w:proofErr w:type="spellStart"/>
      <w:r>
        <w:rPr>
          <w:rFonts w:ascii="Arial" w:hAnsi="Arial"/>
          <w:sz w:val="20"/>
          <w:szCs w:val="20"/>
        </w:rPr>
        <w:t>studi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</w:p>
    <w:tbl>
      <w:tblPr>
        <w:tblStyle w:val="TableNormal"/>
        <w:tblW w:w="9406" w:type="dxa"/>
        <w:tblInd w:w="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822"/>
        <w:gridCol w:w="2712"/>
      </w:tblGrid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Symbol </w:t>
            </w:r>
          </w:p>
          <w:p w:rsidR="002A091C" w:rsidRDefault="00587A19">
            <w:pPr>
              <w:pStyle w:val="ListParagraphA"/>
              <w:spacing w:after="0" w:line="100" w:lineRule="atLeas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</w:t>
            </w:r>
            <w:proofErr w:type="spellStart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w </w:t>
            </w:r>
          </w:p>
          <w:p w:rsidR="002A091C" w:rsidRDefault="00587A19">
            <w:pPr>
              <w:pStyle w:val="ListParagraphA"/>
              <w:spacing w:after="0" w:line="100" w:lineRule="atLeas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 xml:space="preserve">cenia* </w:t>
            </w:r>
          </w:p>
          <w:p w:rsidR="002A091C" w:rsidRDefault="00587A19">
            <w:pPr>
              <w:pStyle w:val="ListParagraphA"/>
              <w:spacing w:after="0" w:line="100" w:lineRule="atLeast"/>
              <w:ind w:left="57"/>
            </w:pP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>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0"/>
            </w:pPr>
            <w:r>
              <w:rPr>
                <w:rFonts w:ascii="Arial" w:hAnsi="Arial"/>
                <w:sz w:val="20"/>
                <w:szCs w:val="20"/>
              </w:rPr>
              <w:t>Po zako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r>
              <w:rPr>
                <w:rFonts w:ascii="Arial" w:hAnsi="Arial"/>
                <w:sz w:val="20"/>
                <w:szCs w:val="20"/>
              </w:rPr>
              <w:t>czeniu modu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u (przedmiotu) i potwierdzeniu osi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gni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cia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efekt</w:t>
            </w:r>
            <w:proofErr w:type="spellStart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w 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 xml:space="preserve">cenia student potrafi: 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proofErr w:type="spellStart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w 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 xml:space="preserve">cenia dla kierunku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studi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 w:rsidRPr="003D77FF"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#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2A091C" w:rsidRDefault="00587A19">
            <w:pPr>
              <w:pStyle w:val="ListParagraphA"/>
              <w:spacing w:before="120" w:after="28" w:line="100" w:lineRule="atLea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_01 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91C" w:rsidRDefault="00587A19">
            <w:pPr>
              <w:pStyle w:val="NormalnyWeb"/>
            </w:pPr>
            <w:r>
              <w:rPr>
                <w:rFonts w:ascii="Arial" w:hAnsi="Arial"/>
                <w:sz w:val="20"/>
                <w:szCs w:val="20"/>
              </w:rPr>
              <w:t>pos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ugiwa</w:t>
            </w:r>
            <w:r>
              <w:rPr>
                <w:rFonts w:ascii="Arial" w:hAnsi="Arial"/>
                <w:sz w:val="20"/>
                <w:szCs w:val="2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</w:rPr>
              <w:t>si</w:t>
            </w:r>
            <w:r>
              <w:rPr>
                <w:rFonts w:ascii="Arial" w:hAnsi="Arial"/>
                <w:sz w:val="20"/>
                <w:szCs w:val="2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</w:rPr>
              <w:t>aparatem poj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ć</w:t>
            </w:r>
            <w:r>
              <w:rPr>
                <w:rFonts w:ascii="Arial" w:hAnsi="Arial"/>
                <w:sz w:val="20"/>
                <w:szCs w:val="20"/>
              </w:rPr>
              <w:t xml:space="preserve"> estetyki i teorii sztuki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Hiszt_W01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Hiszt_W02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Hiszt_W08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Hiszt_W15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Hiszt_W16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Hiszt_U04</w:t>
            </w:r>
          </w:p>
          <w:p w:rsidR="002A091C" w:rsidRDefault="00587A19">
            <w:pPr>
              <w:pStyle w:val="NormalnyWeb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Hiszt_U02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91C" w:rsidRDefault="00587A19">
            <w:pPr>
              <w:pStyle w:val="ListParagraphA"/>
              <w:spacing w:before="120" w:after="28" w:line="100" w:lineRule="atLeast"/>
              <w:ind w:left="0"/>
            </w:pPr>
            <w:r>
              <w:t xml:space="preserve"> 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91C" w:rsidRDefault="00587A19">
            <w:pPr>
              <w:pStyle w:val="NormalnyWeb"/>
            </w:pPr>
            <w:r>
              <w:rPr>
                <w:rFonts w:ascii="Arial" w:hAnsi="Arial"/>
                <w:sz w:val="20"/>
                <w:szCs w:val="20"/>
              </w:rPr>
              <w:t>analizowa</w:t>
            </w:r>
            <w:r>
              <w:rPr>
                <w:sz w:val="20"/>
                <w:szCs w:val="20"/>
              </w:rPr>
              <w:t>ć</w:t>
            </w:r>
            <w:r>
              <w:rPr>
                <w:rFonts w:ascii="Arial" w:hAnsi="Arial"/>
                <w:sz w:val="20"/>
                <w:szCs w:val="20"/>
              </w:rPr>
              <w:t xml:space="preserve"> dzieje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poszczeg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lnych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idei i poj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ć</w:t>
            </w:r>
            <w:r>
              <w:rPr>
                <w:rFonts w:ascii="Arial" w:hAnsi="Arial"/>
                <w:sz w:val="20"/>
                <w:szCs w:val="20"/>
              </w:rPr>
              <w:t xml:space="preserve"> estetycznych i artystycznych 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Hiszt_W02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Hiszt_W08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Hiszt_W15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Hiszt_W16</w:t>
            </w:r>
          </w:p>
          <w:p w:rsidR="002A091C" w:rsidRDefault="00587A19">
            <w:pPr>
              <w:pStyle w:val="NormalnyWeb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Hiszt_U02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2A091C" w:rsidRDefault="00587A19">
            <w:pPr>
              <w:pStyle w:val="ListParagraphA"/>
              <w:spacing w:before="120" w:after="28" w:line="100" w:lineRule="atLeast"/>
              <w:ind w:left="57"/>
            </w:pPr>
            <w:r>
              <w:lastRenderedPageBreak/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91C" w:rsidRDefault="00587A19">
            <w:pPr>
              <w:pStyle w:val="NormalnyWeb"/>
            </w:pPr>
            <w:r>
              <w:rPr>
                <w:rFonts w:ascii="Arial" w:hAnsi="Arial"/>
                <w:sz w:val="20"/>
                <w:szCs w:val="20"/>
              </w:rPr>
              <w:t>rozpatrywa</w:t>
            </w:r>
            <w:r>
              <w:rPr>
                <w:sz w:val="20"/>
                <w:szCs w:val="20"/>
              </w:rPr>
              <w:t>ć</w:t>
            </w:r>
            <w:r>
              <w:rPr>
                <w:rFonts w:ascii="Arial" w:hAnsi="Arial"/>
                <w:sz w:val="20"/>
                <w:szCs w:val="20"/>
              </w:rPr>
              <w:t xml:space="preserve"> na p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aszczy</w:t>
            </w:r>
            <w:r>
              <w:rPr>
                <w:rFonts w:ascii="Arial" w:hAnsi="Arial"/>
                <w:sz w:val="20"/>
                <w:szCs w:val="20"/>
              </w:rPr>
              <w:t>ź</w:t>
            </w:r>
            <w:r>
              <w:rPr>
                <w:rFonts w:ascii="Arial" w:hAnsi="Arial"/>
                <w:sz w:val="20"/>
                <w:szCs w:val="20"/>
              </w:rPr>
              <w:t>nie historycznej zwi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zki mi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dzy teori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a praktyk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artystyczn</w:t>
            </w:r>
            <w:r>
              <w:rPr>
                <w:rFonts w:ascii="Arial" w:hAnsi="Arial"/>
                <w:sz w:val="20"/>
                <w:szCs w:val="20"/>
              </w:rPr>
              <w:t>ą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Hiszt_W02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Hiszt_W03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Hiszt_W08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Hiszt_W13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Hiszt_W16</w:t>
            </w:r>
          </w:p>
          <w:p w:rsidR="002A091C" w:rsidRDefault="00587A19">
            <w:pPr>
              <w:pStyle w:val="NormalnyWeb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Hiszt_U02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2A091C" w:rsidRDefault="00587A19">
            <w:pPr>
              <w:pStyle w:val="ListParagraphA"/>
              <w:spacing w:before="120" w:after="28" w:line="100" w:lineRule="atLea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91C" w:rsidRDefault="00587A19">
            <w:pPr>
              <w:pStyle w:val="NormalnyWeb"/>
            </w:pPr>
            <w:r>
              <w:rPr>
                <w:rFonts w:ascii="Arial" w:hAnsi="Arial"/>
                <w:sz w:val="20"/>
                <w:szCs w:val="20"/>
              </w:rPr>
              <w:t>posiada orientacje si</w:t>
            </w:r>
            <w:r>
              <w:rPr>
                <w:rFonts w:ascii="Arial" w:hAnsi="Arial"/>
                <w:sz w:val="20"/>
                <w:szCs w:val="2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</w:rPr>
              <w:t>w dziejach literatury o sztuce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Hiszt_W01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Hiszt_W02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Hiszt_W03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Hiszt_W08</w:t>
            </w:r>
          </w:p>
          <w:p w:rsidR="002A091C" w:rsidRDefault="00587A19">
            <w:pPr>
              <w:pStyle w:val="NormalnyWeb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Hiszt_W15</w:t>
            </w:r>
          </w:p>
          <w:p w:rsidR="002A091C" w:rsidRDefault="00587A19">
            <w:pPr>
              <w:pStyle w:val="NormalnyWeb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Hiszt_W16</w:t>
            </w:r>
          </w:p>
        </w:tc>
      </w:tr>
    </w:tbl>
    <w:p w:rsidR="002A091C" w:rsidRDefault="002A091C">
      <w:pPr>
        <w:pStyle w:val="Akapitzlist"/>
        <w:widowControl w:val="0"/>
        <w:numPr>
          <w:ilvl w:val="0"/>
          <w:numId w:val="11"/>
        </w:numPr>
        <w:spacing w:before="120" w:after="100" w:line="240" w:lineRule="auto"/>
        <w:jc w:val="both"/>
      </w:pPr>
    </w:p>
    <w:p w:rsidR="002A091C" w:rsidRDefault="002A091C">
      <w:pPr>
        <w:spacing w:before="120" w:after="10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A091C" w:rsidRDefault="002A091C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p w:rsidR="002A091C" w:rsidRDefault="002A091C">
      <w:pPr>
        <w:spacing w:after="0" w:line="240" w:lineRule="auto"/>
        <w:ind w:left="284"/>
        <w:rPr>
          <w:rFonts w:ascii="Arial" w:eastAsia="Arial" w:hAnsi="Arial" w:cs="Arial"/>
          <w:sz w:val="10"/>
          <w:szCs w:val="10"/>
        </w:rPr>
      </w:pPr>
    </w:p>
    <w:p w:rsidR="002A091C" w:rsidRDefault="00587A19">
      <w:pPr>
        <w:pStyle w:val="Akapitzlist"/>
        <w:numPr>
          <w:ilvl w:val="0"/>
          <w:numId w:val="12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z odniesieniem do EK 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</w:t>
      </w:r>
    </w:p>
    <w:tbl>
      <w:tblPr>
        <w:tblStyle w:val="TableNormal"/>
        <w:tblW w:w="9356" w:type="dxa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>Opis</w:t>
            </w:r>
            <w:proofErr w:type="spellEnd"/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>tre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</w:t>
            </w:r>
            <w:proofErr w:type="spellEnd"/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 kszta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cenia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Symbol/symbole </w:t>
            </w:r>
          </w:p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Koncepcje mimesis i iluzji w sztuce od staro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 xml:space="preserve">ci do </w:t>
            </w:r>
            <w:r>
              <w:rPr>
                <w:rFonts w:ascii="Arial" w:hAnsi="Arial"/>
                <w:sz w:val="20"/>
                <w:szCs w:val="20"/>
              </w:rPr>
              <w:t>nowo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 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 xml:space="preserve">Platonizm i Pitagoreizm i jego konsekwencje dla 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redniowiecznych i nowo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ytnych koncepcji sztuki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 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Arystoteles i hellenistyczne teorie sztuki; ich recepcja w nowo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lang w:val="de-DE"/>
              </w:rPr>
              <w:t>05-HDA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_01; </w:t>
            </w:r>
            <w:r>
              <w:rPr>
                <w:lang w:val="de-DE"/>
              </w:rPr>
              <w:t>05-HDA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_02; </w:t>
            </w:r>
            <w:r>
              <w:rPr>
                <w:lang w:val="de-DE"/>
              </w:rPr>
              <w:t>05-HDA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 xml:space="preserve">Teologie obrazu i ruchy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ikonoklastyczne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redniowiecza i nowo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 xml:space="preserve">ci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 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_03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</w:pPr>
            <w:r>
              <w:rPr>
                <w:rFonts w:ascii="Arial" w:hAnsi="Arial"/>
                <w:sz w:val="20"/>
                <w:szCs w:val="20"/>
              </w:rPr>
              <w:t>Rywalizacja koncepcji pi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 xml:space="preserve">kna w 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redniowieczu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_03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Ekfraza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dzie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 sztuki, nowo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ytne formy pi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 xml:space="preserve">miennictwa o </w:t>
            </w:r>
            <w:r>
              <w:rPr>
                <w:rFonts w:ascii="Arial" w:hAnsi="Arial"/>
                <w:sz w:val="20"/>
                <w:szCs w:val="20"/>
              </w:rPr>
              <w:t>sztuce a 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towanie si</w:t>
            </w:r>
            <w:r>
              <w:rPr>
                <w:rFonts w:ascii="Arial" w:hAnsi="Arial"/>
                <w:sz w:val="20"/>
                <w:szCs w:val="2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</w:rPr>
              <w:t>teorii sztuki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</w:pPr>
            <w:r>
              <w:rPr>
                <w:rFonts w:ascii="Arial" w:hAnsi="Arial"/>
                <w:sz w:val="20"/>
                <w:szCs w:val="20"/>
              </w:rPr>
              <w:t>Nowo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ytne dzieje poj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ć</w:t>
            </w:r>
            <w:r>
              <w:rPr>
                <w:rFonts w:ascii="Arial" w:hAnsi="Arial"/>
                <w:sz w:val="20"/>
                <w:szCs w:val="20"/>
              </w:rPr>
              <w:t xml:space="preserve"> teoretycznych np.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disegno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idei estetycznych dotycz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 xml:space="preserve">cych m.in. koncepcji procesu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tw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rczego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wyobra</w:t>
            </w:r>
            <w:r>
              <w:rPr>
                <w:rFonts w:ascii="Arial" w:hAnsi="Arial"/>
                <w:sz w:val="20"/>
                <w:szCs w:val="20"/>
              </w:rPr>
              <w:t>ź</w:t>
            </w:r>
            <w:r>
              <w:rPr>
                <w:rFonts w:ascii="Arial" w:hAnsi="Arial"/>
                <w:sz w:val="20"/>
                <w:szCs w:val="20"/>
              </w:rPr>
              <w:t>ni i zagadnienia non-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finito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 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 w:rsidRPr="003D77FF">
              <w:rPr>
                <w:rFonts w:ascii="Arial" w:hAnsi="Arial"/>
                <w:sz w:val="20"/>
                <w:szCs w:val="20"/>
              </w:rPr>
              <w:lastRenderedPageBreak/>
              <w:t>Arty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 xml:space="preserve">ci </w:t>
            </w:r>
            <w:r>
              <w:rPr>
                <w:rFonts w:ascii="Arial" w:hAnsi="Arial"/>
                <w:sz w:val="20"/>
                <w:szCs w:val="20"/>
              </w:rPr>
              <w:t>renesansu, manieryzmu i baroku o sztuce: mi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dzy teori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a praktyk</w:t>
            </w:r>
            <w:r>
              <w:rPr>
                <w:rFonts w:ascii="Arial" w:hAnsi="Arial"/>
                <w:sz w:val="20"/>
                <w:szCs w:val="20"/>
              </w:rPr>
              <w:t>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_03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Paragone </w:t>
            </w:r>
            <w:r>
              <w:rPr>
                <w:rFonts w:ascii="Arial" w:hAnsi="Arial"/>
                <w:sz w:val="20"/>
                <w:szCs w:val="2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</w:rPr>
              <w:t>rywalizacja sztuk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 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_03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Dzieje akademii artystycznych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_03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Estetyka I. Kanta i jej wp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yw na nowoczesn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teori</w:t>
            </w:r>
            <w:r>
              <w:rPr>
                <w:rFonts w:ascii="Arial" w:hAnsi="Arial"/>
                <w:sz w:val="20"/>
                <w:szCs w:val="2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</w:rPr>
              <w:t>sztuki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Idealizm niemiecki (poj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 xml:space="preserve">cia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niesko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r>
              <w:rPr>
                <w:rFonts w:ascii="Arial" w:hAnsi="Arial"/>
                <w:sz w:val="20"/>
                <w:szCs w:val="20"/>
              </w:rPr>
              <w:t>czono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 xml:space="preserve">ci i </w:t>
            </w: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stimmungu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_01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Teoria symbolu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_03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Teoria malarstwa akademickiego i historycznego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>_02;</w:t>
            </w:r>
            <w:r>
              <w:t xml:space="preserve"> 05-HDA</w:t>
            </w:r>
            <w:r>
              <w:rPr>
                <w:rFonts w:ascii="Arial" w:hAnsi="Arial"/>
                <w:sz w:val="20"/>
                <w:szCs w:val="20"/>
              </w:rPr>
              <w:t xml:space="preserve"> _03;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Religia sztuki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_04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Estetyka cia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 od XVI do XIX wieku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ListParagraphA"/>
              <w:spacing w:after="0" w:line="100" w:lineRule="atLeas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_01;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</w:rPr>
              <w:t xml:space="preserve">_02; </w:t>
            </w: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_03</w:t>
            </w:r>
            <w:r>
              <w:t>; 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_04</w:t>
            </w:r>
          </w:p>
        </w:tc>
      </w:tr>
    </w:tbl>
    <w:p w:rsidR="002A091C" w:rsidRDefault="002A091C">
      <w:pPr>
        <w:pStyle w:val="Akapitzlist"/>
        <w:widowControl w:val="0"/>
        <w:numPr>
          <w:ilvl w:val="0"/>
          <w:numId w:val="13"/>
        </w:numPr>
        <w:spacing w:before="120" w:after="100" w:line="240" w:lineRule="auto"/>
      </w:pPr>
    </w:p>
    <w:p w:rsidR="002A091C" w:rsidRDefault="002A091C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:rsidR="002A091C" w:rsidRDefault="002A091C">
      <w:pPr>
        <w:spacing w:after="0" w:line="240" w:lineRule="auto"/>
        <w:ind w:left="851" w:hanging="142"/>
        <w:rPr>
          <w:rFonts w:ascii="Arial" w:eastAsia="Arial" w:hAnsi="Arial" w:cs="Arial"/>
          <w:i/>
          <w:iCs/>
          <w:sz w:val="8"/>
          <w:szCs w:val="8"/>
        </w:rPr>
      </w:pPr>
    </w:p>
    <w:p w:rsidR="002A091C" w:rsidRDefault="00587A19">
      <w:pPr>
        <w:pStyle w:val="Akapitzlist"/>
        <w:numPr>
          <w:ilvl w:val="0"/>
          <w:numId w:val="14"/>
        </w:numPr>
        <w:spacing w:before="120" w:after="100" w:line="240" w:lineRule="auto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/>
          <w:sz w:val="20"/>
          <w:szCs w:val="20"/>
          <w:lang w:val="it-IT"/>
        </w:rPr>
        <w:t>Zalecana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it-IT"/>
        </w:rPr>
        <w:t>literatura</w:t>
      </w:r>
      <w:proofErr w:type="spellEnd"/>
      <w:r>
        <w:rPr>
          <w:rFonts w:ascii="Arial" w:hAnsi="Arial"/>
          <w:sz w:val="20"/>
          <w:szCs w:val="20"/>
          <w:lang w:val="it-IT"/>
        </w:rPr>
        <w:t>:</w:t>
      </w:r>
    </w:p>
    <w:p w:rsidR="002A091C" w:rsidRDefault="00587A19">
      <w:pPr>
        <w:pStyle w:val="ListParagraphA"/>
        <w:spacing w:before="120" w:after="28" w:line="100" w:lineRule="atLeast"/>
        <w:ind w:left="0"/>
        <w:rPr>
          <w:rFonts w:ascii="Arial" w:eastAsia="Arial" w:hAnsi="Arial" w:cs="Arial"/>
          <w:sz w:val="20"/>
          <w:szCs w:val="20"/>
        </w:rPr>
      </w:pPr>
      <w:r>
        <w:t xml:space="preserve">W. Tatarkiewicz, Historia estetyki, t. 1-3, Warszawa 2009 (i wcześniejsze) </w:t>
      </w:r>
      <w:r>
        <w:rPr>
          <w:rFonts w:ascii="Arial Unicode MS" w:hAnsi="Arial Unicode MS"/>
        </w:rPr>
        <w:br/>
      </w:r>
      <w:r>
        <w:t xml:space="preserve">W. Tatarkiewicz, Dzieje sześciu pojęć, </w:t>
      </w:r>
      <w:r>
        <w:t>Warszawa 2011 (i wcześniejsze)</w:t>
      </w:r>
      <w:r>
        <w:rPr>
          <w:rFonts w:ascii="Arial Unicode MS" w:hAnsi="Arial Unicode MS"/>
        </w:rPr>
        <w:br/>
      </w:r>
      <w:proofErr w:type="spellStart"/>
      <w:r>
        <w:t>Wyb</w:t>
      </w:r>
      <w:r>
        <w:rPr>
          <w:lang w:val="es-ES_tradnl"/>
        </w:rPr>
        <w:t>ó</w:t>
      </w:r>
      <w:proofErr w:type="spellEnd"/>
      <w:r>
        <w:t>r tekst</w:t>
      </w:r>
      <w:proofErr w:type="spellStart"/>
      <w:r>
        <w:rPr>
          <w:lang w:val="es-ES_tradnl"/>
        </w:rPr>
        <w:t>ó</w:t>
      </w:r>
      <w:proofErr w:type="spellEnd"/>
      <w:r>
        <w:t xml:space="preserve">w </w:t>
      </w:r>
      <w:proofErr w:type="spellStart"/>
      <w:r>
        <w:t>źr</w:t>
      </w:r>
      <w:r>
        <w:rPr>
          <w:lang w:val="es-ES_tradnl"/>
        </w:rPr>
        <w:t>ó</w:t>
      </w:r>
      <w:r>
        <w:t>dłowych</w:t>
      </w:r>
      <w:proofErr w:type="spellEnd"/>
      <w:r>
        <w:t xml:space="preserve"> z serii Historia doktryn artystycznych, J. Białostocki (red), t. 1-3 (kilka wydań od 1988)</w:t>
      </w:r>
    </w:p>
    <w:p w:rsidR="002A091C" w:rsidRDefault="002A091C">
      <w:pPr>
        <w:spacing w:before="120" w:after="100" w:line="240" w:lineRule="auto"/>
        <w:ind w:left="709"/>
        <w:rPr>
          <w:rFonts w:ascii="Arial" w:eastAsia="Arial" w:hAnsi="Arial" w:cs="Arial"/>
          <w:sz w:val="20"/>
          <w:szCs w:val="20"/>
        </w:rPr>
      </w:pPr>
    </w:p>
    <w:p w:rsidR="002A091C" w:rsidRDefault="002A09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A091C" w:rsidRDefault="00587A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tym, gdzie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zapozna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  <w:lang w:val="pt-PT"/>
        </w:rPr>
        <w:t xml:space="preserve">z </w:t>
      </w:r>
      <w:proofErr w:type="spellStart"/>
      <w:r>
        <w:rPr>
          <w:rFonts w:ascii="Arial" w:hAnsi="Arial"/>
          <w:sz w:val="20"/>
          <w:szCs w:val="20"/>
          <w:lang w:val="pt-PT"/>
        </w:rPr>
        <w:t>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ami</w:t>
      </w:r>
      <w:proofErr w:type="spellEnd"/>
      <w:r>
        <w:rPr>
          <w:rFonts w:ascii="Arial" w:hAnsi="Arial"/>
          <w:sz w:val="20"/>
          <w:szCs w:val="20"/>
        </w:rPr>
        <w:t xml:space="preserve"> do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, instrukcjami do laboratorium, itp.:</w:t>
      </w:r>
    </w:p>
    <w:p w:rsidR="002A091C" w:rsidRDefault="00587A19">
      <w:r>
        <w:rPr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2A091C" w:rsidRDefault="00587A19">
      <w:pPr>
        <w:pStyle w:val="Akapitzlist"/>
        <w:numPr>
          <w:ilvl w:val="0"/>
          <w:numId w:val="15"/>
        </w:numPr>
        <w:spacing w:before="120" w:after="10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In</w:t>
      </w:r>
      <w:r>
        <w:rPr>
          <w:rFonts w:ascii="Arial" w:hAnsi="Arial"/>
          <w:b/>
          <w:bCs/>
        </w:rPr>
        <w:t xml:space="preserve">formacje dodatkowe </w:t>
      </w:r>
    </w:p>
    <w:p w:rsidR="002A091C" w:rsidRDefault="00587A19">
      <w:pPr>
        <w:pStyle w:val="Akapitzlist"/>
        <w:numPr>
          <w:ilvl w:val="0"/>
          <w:numId w:val="17"/>
        </w:num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Metody i formy prowadzenia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>umo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osi</w:t>
      </w:r>
      <w:r>
        <w:rPr>
          <w:rFonts w:ascii="Arial" w:hAnsi="Arial"/>
          <w:sz w:val="20"/>
          <w:szCs w:val="20"/>
        </w:rPr>
        <w:t>ą</w:t>
      </w:r>
      <w:proofErr w:type="spellStart"/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</w:t>
      </w:r>
      <w:proofErr w:type="spellEnd"/>
      <w:r>
        <w:rPr>
          <w:rFonts w:ascii="Arial" w:hAnsi="Arial"/>
          <w:sz w:val="20"/>
          <w:szCs w:val="20"/>
        </w:rPr>
        <w:t xml:space="preserve"> 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onych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metod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 opisywanego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2A091C" w:rsidRDefault="002A091C">
      <w:pPr>
        <w:pStyle w:val="Akapitzlist"/>
        <w:spacing w:before="120"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33"/>
      </w:tblGrid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91C" w:rsidRDefault="00587A19">
            <w:pPr>
              <w:spacing w:before="120" w:after="10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Metody i formy prowadzenia 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91C" w:rsidRDefault="00587A19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z prezentacj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multimedialn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wybranych zagadnie</w:t>
            </w:r>
            <w:r>
              <w:rPr>
                <w:rFonts w:ascii="Arial" w:hAnsi="Arial"/>
                <w:sz w:val="19"/>
                <w:szCs w:val="19"/>
              </w:rPr>
              <w:t>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konwersatoryjny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problemowy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Metoda analizy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przypadk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Uczenie problemowe (Problem-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based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Rozwi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>zywanie zada</w:t>
            </w:r>
            <w:r>
              <w:rPr>
                <w:rFonts w:ascii="Arial" w:hAnsi="Arial"/>
                <w:sz w:val="19"/>
                <w:szCs w:val="19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</w:rPr>
              <w:t xml:space="preserve">(np.: </w:t>
            </w:r>
            <w:r>
              <w:rPr>
                <w:rFonts w:ascii="Arial" w:hAnsi="Arial"/>
                <w:sz w:val="19"/>
                <w:szCs w:val="19"/>
              </w:rPr>
              <w:t>obliczeniowych, artystycznych, praktycznych)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proofErr w:type="spellStart"/>
            <w:r>
              <w:rPr>
                <w:rFonts w:ascii="Arial" w:hAnsi="Arial"/>
                <w:sz w:val="19"/>
                <w:szCs w:val="19"/>
                <w:lang w:val="es-ES_tradnl"/>
              </w:rPr>
              <w:t>Metoda</w:t>
            </w:r>
            <w:proofErr w:type="spellEnd"/>
            <w:r>
              <w:rPr>
                <w:rFonts w:ascii="Arial" w:hAnsi="Arial"/>
                <w:sz w:val="19"/>
                <w:szCs w:val="19"/>
                <w:lang w:val="es-ES_tradnl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>ć</w:t>
            </w:r>
            <w:r>
              <w:rPr>
                <w:rFonts w:ascii="Arial" w:hAnsi="Arial"/>
                <w:sz w:val="19"/>
                <w:szCs w:val="19"/>
              </w:rPr>
              <w:t>wiczeniowa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Demonstracje d</w:t>
            </w:r>
            <w:r>
              <w:rPr>
                <w:rFonts w:ascii="Arial" w:hAnsi="Arial"/>
                <w:sz w:val="19"/>
                <w:szCs w:val="19"/>
              </w:rPr>
              <w:t>ź</w:t>
            </w:r>
            <w:r>
              <w:rPr>
                <w:rFonts w:ascii="Arial" w:hAnsi="Arial"/>
                <w:sz w:val="19"/>
                <w:szCs w:val="19"/>
              </w:rPr>
              <w:t>wi</w:t>
            </w:r>
            <w:r>
              <w:rPr>
                <w:rFonts w:ascii="Arial" w:hAnsi="Arial"/>
                <w:sz w:val="19"/>
                <w:szCs w:val="19"/>
              </w:rPr>
              <w:t>ę</w:t>
            </w:r>
            <w:r>
              <w:rPr>
                <w:rFonts w:ascii="Arial" w:hAnsi="Arial"/>
                <w:sz w:val="19"/>
                <w:szCs w:val="19"/>
              </w:rPr>
              <w:t>kowe i/lub video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Metody aktywizuj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 xml:space="preserve">ce (np.: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burza m</w:t>
            </w:r>
            <w:proofErr w:type="spellStart"/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zg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 w:rsidRPr="003D77FF">
              <w:rPr>
                <w:rFonts w:ascii="Arial" w:hAnsi="Arial"/>
                <w:sz w:val="19"/>
                <w:szCs w:val="19"/>
              </w:rPr>
              <w:t>w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technika analizy SWOT, technika drzewka decyzyjnego, metoda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 xml:space="preserve">kuli 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niegowej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konstruowanie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map my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li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</w:tbl>
    <w:p w:rsidR="002A091C" w:rsidRDefault="002A091C">
      <w:pPr>
        <w:pStyle w:val="Akapitzlist"/>
        <w:widowControl w:val="0"/>
        <w:spacing w:before="120"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2A091C" w:rsidRDefault="002A091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2A091C" w:rsidRDefault="00587A19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Sposoby oceniania stopnia osi</w:t>
      </w:r>
      <w:r>
        <w:rPr>
          <w:rFonts w:ascii="Arial" w:hAnsi="Arial"/>
          <w:sz w:val="20"/>
          <w:szCs w:val="20"/>
        </w:rPr>
        <w:t>ą</w:t>
      </w:r>
      <w:proofErr w:type="spellStart"/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</w:t>
      </w:r>
      <w:proofErr w:type="spellEnd"/>
      <w:r>
        <w:rPr>
          <w:rFonts w:ascii="Arial" w:hAnsi="Arial"/>
          <w:sz w:val="20"/>
          <w:szCs w:val="20"/>
        </w:rPr>
        <w:t xml:space="preserve">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 xml:space="preserve">z proponowanych </w:t>
      </w:r>
      <w:proofErr w:type="spellStart"/>
      <w:r>
        <w:rPr>
          <w:rFonts w:ascii="Arial" w:hAnsi="Arial"/>
          <w:sz w:val="20"/>
          <w:szCs w:val="20"/>
        </w:rPr>
        <w:t>sposob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 danego EK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2A091C" w:rsidRDefault="002A091C">
      <w:pPr>
        <w:pStyle w:val="Akapitzlist"/>
        <w:spacing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lastRenderedPageBreak/>
              <w:t>Sposoby oceniania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57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</w:t>
            </w:r>
          </w:p>
          <w:p w:rsidR="002A091C" w:rsidRDefault="00587A19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Egzamin z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otwart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ksi</w:t>
            </w:r>
            <w:r>
              <w:rPr>
                <w:rFonts w:ascii="Arial" w:hAnsi="Arial"/>
                <w:sz w:val="19"/>
                <w:szCs w:val="19"/>
              </w:rPr>
              <w:t>ąż</w:t>
            </w:r>
            <w:r>
              <w:rPr>
                <w:rFonts w:ascii="Arial" w:hAnsi="Arial"/>
                <w:sz w:val="19"/>
                <w:szCs w:val="19"/>
              </w:rPr>
              <w:t>k</w:t>
            </w:r>
            <w:r>
              <w:rPr>
                <w:rFonts w:ascii="Arial" w:hAnsi="Arial"/>
                <w:sz w:val="19"/>
                <w:szCs w:val="19"/>
              </w:rPr>
              <w:t>ą”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  <w:jc w:val="center"/>
            </w:pPr>
            <w:r>
              <w:t>05-HDA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_04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proofErr w:type="spellStart"/>
            <w:r>
              <w:rPr>
                <w:rFonts w:ascii="Arial" w:hAnsi="Arial"/>
                <w:sz w:val="19"/>
                <w:szCs w:val="19"/>
                <w:lang w:val="es-ES_tradnl"/>
              </w:rPr>
              <w:t>Esej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de-DE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</w:tbl>
    <w:p w:rsidR="002A091C" w:rsidRDefault="002A091C">
      <w:pPr>
        <w:pStyle w:val="Akapitzlist"/>
        <w:widowControl w:val="0"/>
        <w:spacing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2A091C" w:rsidRDefault="002A091C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:rsidR="002A091C" w:rsidRDefault="002A091C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:rsidR="002A091C" w:rsidRDefault="00587A19">
      <w:pPr>
        <w:pStyle w:val="Akapitzlist"/>
        <w:numPr>
          <w:ilvl w:val="0"/>
          <w:numId w:val="19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 pracy studenta i punkty ECTS </w:t>
      </w:r>
    </w:p>
    <w:p w:rsidR="002A091C" w:rsidRDefault="002A091C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505"/>
        <w:gridCol w:w="4331"/>
      </w:tblGrid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Forma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rednia liczba godzin na zrealizowanie </w:t>
            </w: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</w:rPr>
              <w:t>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proofErr w:type="spellEnd"/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 xml:space="preserve">ci 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Godziny zaj</w:t>
            </w:r>
            <w:r>
              <w:rPr>
                <w:rFonts w:ascii="Arial" w:hAnsi="Arial"/>
                <w:sz w:val="19"/>
                <w:szCs w:val="19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</w:rPr>
              <w:t xml:space="preserve">(wg planu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studi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w) z nauczycielem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60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19"/>
                <w:szCs w:val="19"/>
              </w:rPr>
              <w:lastRenderedPageBreak/>
              <w:t>Praca w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asna studenta*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30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91C" w:rsidRDefault="002A091C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Czytanie wskazanej literatury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30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91C" w:rsidRDefault="002A091C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 xml:space="preserve">Przygotowanie pracy pisemnej, raportu, prezentacji, demonstracji, itp.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91C" w:rsidRDefault="002A091C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projektu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91C" w:rsidRDefault="002A091C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pracy semestralnej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91C" w:rsidRDefault="002A091C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egzaminu / zaliczenia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120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91C" w:rsidRDefault="002A091C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Inne (jakie?) -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91C" w:rsidRDefault="002A091C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/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SUMA GODZIN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240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  <w:lang w:val="de-DE"/>
              </w:rPr>
              <w:t>LICZBA PUNKT</w:t>
            </w:r>
            <w:r>
              <w:rPr>
                <w:rFonts w:ascii="Arial" w:hAnsi="Arial"/>
                <w:sz w:val="19"/>
                <w:szCs w:val="19"/>
              </w:rPr>
              <w:t>Ó</w:t>
            </w:r>
            <w:r w:rsidRPr="003D77FF">
              <w:rPr>
                <w:rFonts w:ascii="Arial" w:hAnsi="Arial"/>
                <w:sz w:val="19"/>
                <w:szCs w:val="19"/>
              </w:rPr>
              <w:t>W ECTS DLA MODU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U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  <w:r>
              <w:rPr>
                <w:rFonts w:ascii="Arial" w:hAnsi="Arial"/>
                <w:sz w:val="19"/>
                <w:szCs w:val="19"/>
              </w:rPr>
              <w:t>/PRZEDMIOTU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587A1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8</w:t>
            </w:r>
          </w:p>
        </w:tc>
      </w:tr>
      <w:tr w:rsidR="002A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91C" w:rsidRDefault="002A091C">
            <w:pPr>
              <w:pStyle w:val="Akapitzlist"/>
              <w:spacing w:after="0" w:line="240" w:lineRule="auto"/>
              <w:ind w:left="0"/>
              <w:rPr>
                <w:rFonts w:ascii="Arial" w:eastAsia="Arial" w:hAnsi="Arial" w:cs="Arial"/>
                <w:sz w:val="6"/>
                <w:szCs w:val="6"/>
              </w:rPr>
            </w:pPr>
          </w:p>
          <w:p w:rsidR="002A091C" w:rsidRDefault="00587A19">
            <w:pPr>
              <w:pStyle w:val="Akapitzlist"/>
              <w:spacing w:after="0" w:line="240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prosz</w:t>
            </w:r>
            <w:r>
              <w:rPr>
                <w:rFonts w:ascii="Arial" w:hAnsi="Arial"/>
                <w:sz w:val="16"/>
                <w:szCs w:val="16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</w:rPr>
              <w:t>wskaza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</w:rPr>
              <w:t>przyk</w:t>
            </w:r>
            <w:r>
              <w:rPr>
                <w:rFonts w:ascii="Arial" w:hAnsi="Arial"/>
                <w:sz w:val="16"/>
                <w:szCs w:val="16"/>
                <w:u w:val="single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</w:rPr>
              <w:t>ad</w:t>
            </w:r>
            <w:proofErr w:type="spellStart"/>
            <w:r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ó</w:t>
            </w:r>
            <w:proofErr w:type="spellEnd"/>
            <w:r w:rsidRPr="003D77FF">
              <w:rPr>
                <w:rFonts w:ascii="Arial" w:hAnsi="Arial"/>
                <w:sz w:val="16"/>
                <w:szCs w:val="16"/>
                <w:u w:val="single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 xml:space="preserve"> pracy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asnej studenta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ś</w:t>
            </w:r>
            <w:r>
              <w:rPr>
                <w:rFonts w:ascii="Arial" w:hAnsi="Arial"/>
                <w:sz w:val="16"/>
                <w:szCs w:val="16"/>
              </w:rPr>
              <w:t>ciwe dla opisywanego modu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u lub/i zaproponowa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>inne</w:t>
            </w:r>
          </w:p>
        </w:tc>
      </w:tr>
    </w:tbl>
    <w:p w:rsidR="002A091C" w:rsidRDefault="002A091C">
      <w:pPr>
        <w:pStyle w:val="Akapitzlist"/>
        <w:widowControl w:val="0"/>
        <w:spacing w:before="120" w:after="100" w:line="240" w:lineRule="auto"/>
        <w:ind w:left="108" w:hanging="108"/>
        <w:rPr>
          <w:rFonts w:ascii="Arial" w:eastAsia="Arial" w:hAnsi="Arial" w:cs="Arial"/>
          <w:sz w:val="6"/>
          <w:szCs w:val="6"/>
        </w:rPr>
      </w:pPr>
    </w:p>
    <w:p w:rsidR="002A091C" w:rsidRDefault="002A09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A091C" w:rsidRDefault="00587A19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Kryteria oceniania wg skali stosowanej w UAM:</w:t>
      </w:r>
    </w:p>
    <w:p w:rsidR="002A091C" w:rsidRDefault="002A091C">
      <w:pPr>
        <w:pStyle w:val="Akapitzlist"/>
        <w:spacing w:after="0" w:line="240" w:lineRule="auto"/>
        <w:ind w:left="992"/>
        <w:rPr>
          <w:rFonts w:ascii="Arial" w:eastAsia="Arial" w:hAnsi="Arial" w:cs="Arial"/>
          <w:sz w:val="10"/>
          <w:szCs w:val="10"/>
        </w:rPr>
      </w:pPr>
    </w:p>
    <w:p w:rsidR="002A091C" w:rsidRDefault="00587A19">
      <w:pPr>
        <w:pStyle w:val="Akapitzlist"/>
        <w:spacing w:after="0" w:line="240" w:lineRule="auto"/>
        <w:ind w:left="992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sz w:val="20"/>
          <w:szCs w:val="20"/>
        </w:rPr>
        <w:t>bardzo dobry (</w:t>
      </w:r>
      <w:proofErr w:type="spellStart"/>
      <w:r>
        <w:rPr>
          <w:rFonts w:ascii="Arial" w:hAnsi="Arial"/>
          <w:sz w:val="20"/>
          <w:szCs w:val="20"/>
        </w:rPr>
        <w:t>bdb</w:t>
      </w:r>
      <w:proofErr w:type="spellEnd"/>
      <w:r>
        <w:rPr>
          <w:rFonts w:ascii="Arial" w:hAnsi="Arial"/>
          <w:sz w:val="20"/>
          <w:szCs w:val="20"/>
        </w:rPr>
        <w:t>; 5,0):</w:t>
      </w:r>
    </w:p>
    <w:p w:rsidR="002A091C" w:rsidRDefault="00587A1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plus (+</w:t>
      </w:r>
      <w:proofErr w:type="spellStart"/>
      <w:r>
        <w:rPr>
          <w:rFonts w:ascii="Arial" w:hAnsi="Arial"/>
          <w:sz w:val="20"/>
          <w:szCs w:val="20"/>
        </w:rPr>
        <w:t>db</w:t>
      </w:r>
      <w:proofErr w:type="spellEnd"/>
      <w:r>
        <w:rPr>
          <w:rFonts w:ascii="Arial" w:hAnsi="Arial"/>
          <w:sz w:val="20"/>
          <w:szCs w:val="20"/>
        </w:rPr>
        <w:t>; 4,5):</w:t>
      </w:r>
    </w:p>
    <w:p w:rsidR="002A091C" w:rsidRDefault="00587A1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(</w:t>
      </w:r>
      <w:proofErr w:type="spellStart"/>
      <w:r>
        <w:rPr>
          <w:rFonts w:ascii="Arial" w:hAnsi="Arial"/>
          <w:sz w:val="20"/>
          <w:szCs w:val="20"/>
        </w:rPr>
        <w:t>db</w:t>
      </w:r>
      <w:proofErr w:type="spellEnd"/>
      <w:r>
        <w:rPr>
          <w:rFonts w:ascii="Arial" w:hAnsi="Arial"/>
          <w:sz w:val="20"/>
          <w:szCs w:val="20"/>
        </w:rPr>
        <w:t>; 4,0):</w:t>
      </w:r>
    </w:p>
    <w:p w:rsidR="002A091C" w:rsidRDefault="00587A1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plus (+</w:t>
      </w:r>
      <w:proofErr w:type="spellStart"/>
      <w:r>
        <w:rPr>
          <w:rFonts w:ascii="Arial" w:hAnsi="Arial"/>
          <w:sz w:val="20"/>
          <w:szCs w:val="20"/>
        </w:rPr>
        <w:t>dst</w:t>
      </w:r>
      <w:proofErr w:type="spellEnd"/>
      <w:r>
        <w:rPr>
          <w:rFonts w:ascii="Arial" w:hAnsi="Arial"/>
          <w:sz w:val="20"/>
          <w:szCs w:val="20"/>
        </w:rPr>
        <w:t>; 3,5):</w:t>
      </w:r>
    </w:p>
    <w:p w:rsidR="002A091C" w:rsidRDefault="00587A1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(</w:t>
      </w:r>
      <w:proofErr w:type="spellStart"/>
      <w:r>
        <w:rPr>
          <w:rFonts w:ascii="Arial" w:hAnsi="Arial"/>
          <w:sz w:val="20"/>
          <w:szCs w:val="20"/>
        </w:rPr>
        <w:t>dst</w:t>
      </w:r>
      <w:proofErr w:type="spellEnd"/>
      <w:r>
        <w:rPr>
          <w:rFonts w:ascii="Arial" w:hAnsi="Arial"/>
          <w:sz w:val="20"/>
          <w:szCs w:val="20"/>
        </w:rPr>
        <w:t>; 3,0):</w:t>
      </w:r>
    </w:p>
    <w:p w:rsidR="002A091C" w:rsidRDefault="00587A1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niedostateczny (</w:t>
      </w:r>
      <w:proofErr w:type="spellStart"/>
      <w:r>
        <w:rPr>
          <w:rFonts w:ascii="Arial" w:hAnsi="Arial"/>
          <w:sz w:val="20"/>
          <w:szCs w:val="20"/>
        </w:rPr>
        <w:t>ndst</w:t>
      </w:r>
      <w:proofErr w:type="spellEnd"/>
      <w:r>
        <w:rPr>
          <w:rFonts w:ascii="Arial" w:hAnsi="Arial"/>
          <w:sz w:val="20"/>
          <w:szCs w:val="20"/>
        </w:rPr>
        <w:t>; 2,0):</w:t>
      </w:r>
    </w:p>
    <w:p w:rsidR="002A091C" w:rsidRDefault="002A091C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</w:p>
    <w:p w:rsidR="002A091C" w:rsidRDefault="002A091C">
      <w:pPr>
        <w:pStyle w:val="Akapitzlist"/>
        <w:spacing w:before="120" w:after="100" w:line="240" w:lineRule="auto"/>
        <w:ind w:left="0"/>
      </w:pPr>
    </w:p>
    <w:sectPr w:rsidR="002A091C">
      <w:headerReference w:type="default" r:id="rId7"/>
      <w:footerReference w:type="default" r:id="rId8"/>
      <w:pgSz w:w="11900" w:h="16840"/>
      <w:pgMar w:top="1304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A19" w:rsidRDefault="00587A19">
      <w:pPr>
        <w:spacing w:after="0" w:line="240" w:lineRule="auto"/>
      </w:pPr>
      <w:r>
        <w:separator/>
      </w:r>
    </w:p>
  </w:endnote>
  <w:endnote w:type="continuationSeparator" w:id="0">
    <w:p w:rsidR="00587A19" w:rsidRDefault="0058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91C" w:rsidRDefault="00587A19">
    <w:pPr>
      <w:pStyle w:val="Stopka"/>
      <w:jc w:val="right"/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6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A19" w:rsidRDefault="00587A19">
      <w:pPr>
        <w:spacing w:after="0" w:line="240" w:lineRule="auto"/>
      </w:pPr>
      <w:r>
        <w:separator/>
      </w:r>
    </w:p>
  </w:footnote>
  <w:footnote w:type="continuationSeparator" w:id="0">
    <w:p w:rsidR="00587A19" w:rsidRDefault="0058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91C" w:rsidRDefault="002A091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646"/>
    <w:multiLevelType w:val="hybridMultilevel"/>
    <w:tmpl w:val="0974F652"/>
    <w:styleLink w:val="Zaimportowanystyl3"/>
    <w:lvl w:ilvl="0" w:tplc="410007E8">
      <w:start w:val="1"/>
      <w:numFmt w:val="decimal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8A99DC">
      <w:start w:val="1"/>
      <w:numFmt w:val="lowerLetter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345FE2">
      <w:start w:val="1"/>
      <w:numFmt w:val="lowerRoman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B84FA2">
      <w:start w:val="1"/>
      <w:numFmt w:val="decimal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65A88">
      <w:start w:val="1"/>
      <w:numFmt w:val="lowerLetter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EBC3E">
      <w:start w:val="1"/>
      <w:numFmt w:val="lowerRoman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8A430">
      <w:start w:val="1"/>
      <w:numFmt w:val="decimal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AE370">
      <w:start w:val="1"/>
      <w:numFmt w:val="lowerLetter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09AE">
      <w:start w:val="1"/>
      <w:numFmt w:val="lowerRoman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223E79"/>
    <w:multiLevelType w:val="multilevel"/>
    <w:tmpl w:val="E5C8C8DC"/>
    <w:numStyleLink w:val="Zaimportowanystyl2"/>
  </w:abstractNum>
  <w:abstractNum w:abstractNumId="2" w15:restartNumberingAfterBreak="0">
    <w:nsid w:val="2A48586C"/>
    <w:multiLevelType w:val="hybridMultilevel"/>
    <w:tmpl w:val="0974F652"/>
    <w:numStyleLink w:val="Zaimportowanystyl3"/>
  </w:abstractNum>
  <w:abstractNum w:abstractNumId="3" w15:restartNumberingAfterBreak="0">
    <w:nsid w:val="415F219B"/>
    <w:multiLevelType w:val="hybridMultilevel"/>
    <w:tmpl w:val="F9086EEE"/>
    <w:styleLink w:val="Zaimportowanystyl1"/>
    <w:lvl w:ilvl="0" w:tplc="2FA66486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4E1FCA">
      <w:start w:val="1"/>
      <w:numFmt w:val="upperRoman"/>
      <w:lvlText w:val="%2."/>
      <w:lvlJc w:val="left"/>
      <w:pPr>
        <w:ind w:left="824" w:hanging="4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805552">
      <w:start w:val="1"/>
      <w:numFmt w:val="lowerRoman"/>
      <w:lvlText w:val="%3."/>
      <w:lvlJc w:val="left"/>
      <w:pPr>
        <w:ind w:left="1364" w:hanging="6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ABE74">
      <w:start w:val="1"/>
      <w:numFmt w:val="decimal"/>
      <w:lvlText w:val="%4."/>
      <w:lvlJc w:val="left"/>
      <w:pPr>
        <w:ind w:left="2084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4E26CE">
      <w:start w:val="1"/>
      <w:numFmt w:val="lowerLetter"/>
      <w:lvlText w:val="%5."/>
      <w:lvlJc w:val="left"/>
      <w:pPr>
        <w:ind w:left="2804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34AC70">
      <w:start w:val="1"/>
      <w:numFmt w:val="lowerRoman"/>
      <w:lvlText w:val="%6."/>
      <w:lvlJc w:val="left"/>
      <w:pPr>
        <w:ind w:left="3524" w:hanging="5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C49F02">
      <w:start w:val="1"/>
      <w:numFmt w:val="decimal"/>
      <w:lvlText w:val="%7."/>
      <w:lvlJc w:val="left"/>
      <w:pPr>
        <w:ind w:left="4244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282BDC">
      <w:start w:val="1"/>
      <w:numFmt w:val="lowerLetter"/>
      <w:lvlText w:val="%8."/>
      <w:lvlJc w:val="left"/>
      <w:pPr>
        <w:ind w:left="4964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4B834">
      <w:start w:val="1"/>
      <w:numFmt w:val="lowerRoman"/>
      <w:lvlText w:val="%9."/>
      <w:lvlJc w:val="left"/>
      <w:pPr>
        <w:ind w:left="5684" w:hanging="5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43431A"/>
    <w:multiLevelType w:val="multilevel"/>
    <w:tmpl w:val="E5C8C8DC"/>
    <w:styleLink w:val="Zaimportowanystyl2"/>
    <w:lvl w:ilvl="0">
      <w:start w:val="1"/>
      <w:numFmt w:val="decimal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2073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33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93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C00E20"/>
    <w:multiLevelType w:val="hybridMultilevel"/>
    <w:tmpl w:val="3D1246A2"/>
    <w:numStyleLink w:val="Zaimportowanystyl5"/>
  </w:abstractNum>
  <w:abstractNum w:abstractNumId="6" w15:restartNumberingAfterBreak="0">
    <w:nsid w:val="5D0F5122"/>
    <w:multiLevelType w:val="hybridMultilevel"/>
    <w:tmpl w:val="7E309348"/>
    <w:numStyleLink w:val="Zaimportowanystyl4"/>
  </w:abstractNum>
  <w:abstractNum w:abstractNumId="7" w15:restartNumberingAfterBreak="0">
    <w:nsid w:val="5D75197E"/>
    <w:multiLevelType w:val="hybridMultilevel"/>
    <w:tmpl w:val="3D1246A2"/>
    <w:styleLink w:val="Zaimportowanystyl5"/>
    <w:lvl w:ilvl="0" w:tplc="43B6F4F6">
      <w:start w:val="1"/>
      <w:numFmt w:val="decimal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2217A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560E">
      <w:start w:val="1"/>
      <w:numFmt w:val="lowerRoman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2CCF6C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C8CA84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875D0">
      <w:start w:val="1"/>
      <w:numFmt w:val="lowerRoman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0D5B8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E3474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0E7C20">
      <w:start w:val="1"/>
      <w:numFmt w:val="lowerRoman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497C92"/>
    <w:multiLevelType w:val="hybridMultilevel"/>
    <w:tmpl w:val="F9086EEE"/>
    <w:numStyleLink w:val="Zaimportowanystyl1"/>
  </w:abstractNum>
  <w:abstractNum w:abstractNumId="9" w15:restartNumberingAfterBreak="0">
    <w:nsid w:val="6B4E6544"/>
    <w:multiLevelType w:val="hybridMultilevel"/>
    <w:tmpl w:val="7E309348"/>
    <w:styleLink w:val="Zaimportowanystyl4"/>
    <w:lvl w:ilvl="0" w:tplc="C6D098A2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98A152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BC0ACA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AA076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2B8FE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1CE68E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CB552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EC2802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FAF160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lvl w:ilvl="0" w:tplc="C12E9564">
        <w:start w:val="1"/>
        <w:numFmt w:val="decimal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9EE338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4AD9C4">
        <w:start w:val="1"/>
        <w:numFmt w:val="lowerRoman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48D826">
        <w:start w:val="1"/>
        <w:numFmt w:val="decimal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8E4DA">
        <w:start w:val="1"/>
        <w:numFmt w:val="lowerLetter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8E3DD4">
        <w:start w:val="1"/>
        <w:numFmt w:val="lowerRoman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F27B38">
        <w:start w:val="1"/>
        <w:numFmt w:val="decimal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2C2B88">
        <w:start w:val="1"/>
        <w:numFmt w:val="lowerLetter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81FE0">
        <w:start w:val="1"/>
        <w:numFmt w:val="lowerRoman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startOverride w:val="2"/>
    </w:lvlOverride>
  </w:num>
  <w:num w:numId="9">
    <w:abstractNumId w:val="9"/>
  </w:num>
  <w:num w:numId="10">
    <w:abstractNumId w:val="6"/>
  </w:num>
  <w:num w:numId="11">
    <w:abstractNumId w:val="6"/>
    <w:lvlOverride w:ilvl="0">
      <w:lvl w:ilvl="0" w:tplc="E82C8710">
        <w:start w:val="1"/>
        <w:numFmt w:val="decimal"/>
        <w:lvlText w:val="%1."/>
        <w:lvlJc w:val="left"/>
        <w:pPr>
          <w:ind w:left="10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245F44">
        <w:start w:val="1"/>
        <w:numFmt w:val="lowerLetter"/>
        <w:lvlText w:val="%2."/>
        <w:lvlJc w:val="left"/>
        <w:pPr>
          <w:ind w:left="174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DCBA18">
        <w:start w:val="1"/>
        <w:numFmt w:val="lowerRoman"/>
        <w:lvlText w:val="%3."/>
        <w:lvlJc w:val="left"/>
        <w:pPr>
          <w:ind w:left="2463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CCB5B4">
        <w:start w:val="1"/>
        <w:numFmt w:val="decimal"/>
        <w:lvlText w:val="%4."/>
        <w:lvlJc w:val="left"/>
        <w:pPr>
          <w:ind w:left="318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F898E0">
        <w:start w:val="1"/>
        <w:numFmt w:val="lowerLetter"/>
        <w:lvlText w:val="%5."/>
        <w:lvlJc w:val="left"/>
        <w:pPr>
          <w:ind w:left="39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103084">
        <w:start w:val="1"/>
        <w:numFmt w:val="lowerRoman"/>
        <w:lvlText w:val="%6."/>
        <w:lvlJc w:val="left"/>
        <w:pPr>
          <w:ind w:left="4623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3AAF7C">
        <w:start w:val="1"/>
        <w:numFmt w:val="decimal"/>
        <w:lvlText w:val="%7."/>
        <w:lvlJc w:val="left"/>
        <w:pPr>
          <w:ind w:left="534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4E0B8A">
        <w:start w:val="1"/>
        <w:numFmt w:val="lowerLetter"/>
        <w:lvlText w:val="%8."/>
        <w:lvlJc w:val="left"/>
        <w:pPr>
          <w:ind w:left="60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6E3CCC">
        <w:start w:val="1"/>
        <w:numFmt w:val="lowerRoman"/>
        <w:lvlText w:val="%9."/>
        <w:lvlJc w:val="left"/>
        <w:pPr>
          <w:ind w:left="6783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lvl w:ilvl="0" w:tplc="E82C8710">
        <w:start w:val="1"/>
        <w:numFmt w:val="decimal"/>
        <w:lvlText w:val="%1."/>
        <w:lvlJc w:val="left"/>
        <w:pPr>
          <w:tabs>
            <w:tab w:val="num" w:pos="1021"/>
          </w:tabs>
          <w:ind w:left="106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245F44">
        <w:start w:val="1"/>
        <w:numFmt w:val="lowerLetter"/>
        <w:lvlText w:val="%2."/>
        <w:lvlJc w:val="left"/>
        <w:pPr>
          <w:tabs>
            <w:tab w:val="num" w:pos="1741"/>
          </w:tabs>
          <w:ind w:left="178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DCBA18">
        <w:start w:val="1"/>
        <w:numFmt w:val="lowerRoman"/>
        <w:lvlText w:val="%3."/>
        <w:lvlJc w:val="left"/>
        <w:pPr>
          <w:tabs>
            <w:tab w:val="num" w:pos="2455"/>
          </w:tabs>
          <w:ind w:left="2499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CCB5B4">
        <w:start w:val="1"/>
        <w:numFmt w:val="decimal"/>
        <w:lvlText w:val="%4."/>
        <w:lvlJc w:val="left"/>
        <w:pPr>
          <w:tabs>
            <w:tab w:val="num" w:pos="3181"/>
          </w:tabs>
          <w:ind w:left="322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F898E0">
        <w:start w:val="1"/>
        <w:numFmt w:val="lowerLetter"/>
        <w:lvlText w:val="%5."/>
        <w:lvlJc w:val="left"/>
        <w:pPr>
          <w:tabs>
            <w:tab w:val="num" w:pos="3901"/>
          </w:tabs>
          <w:ind w:left="394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103084">
        <w:start w:val="1"/>
        <w:numFmt w:val="lowerRoman"/>
        <w:lvlText w:val="%6."/>
        <w:lvlJc w:val="left"/>
        <w:pPr>
          <w:tabs>
            <w:tab w:val="num" w:pos="4615"/>
          </w:tabs>
          <w:ind w:left="4659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3AAF7C">
        <w:start w:val="1"/>
        <w:numFmt w:val="decimal"/>
        <w:lvlText w:val="%7."/>
        <w:lvlJc w:val="left"/>
        <w:pPr>
          <w:tabs>
            <w:tab w:val="num" w:pos="5341"/>
          </w:tabs>
          <w:ind w:left="538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4E0B8A">
        <w:start w:val="1"/>
        <w:numFmt w:val="lowerLetter"/>
        <w:lvlText w:val="%8."/>
        <w:lvlJc w:val="left"/>
        <w:pPr>
          <w:tabs>
            <w:tab w:val="num" w:pos="6061"/>
          </w:tabs>
          <w:ind w:left="610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6E3CCC">
        <w:start w:val="1"/>
        <w:numFmt w:val="lowerRoman"/>
        <w:lvlText w:val="%9."/>
        <w:lvlJc w:val="left"/>
        <w:pPr>
          <w:tabs>
            <w:tab w:val="num" w:pos="6775"/>
          </w:tabs>
          <w:ind w:left="6819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startOverride w:val="5"/>
    </w:lvlOverride>
  </w:num>
  <w:num w:numId="15">
    <w:abstractNumId w:val="8"/>
    <w:lvlOverride w:ilvl="0">
      <w:startOverride w:val="3"/>
    </w:lvlOverride>
  </w:num>
  <w:num w:numId="16">
    <w:abstractNumId w:val="7"/>
  </w:num>
  <w:num w:numId="17">
    <w:abstractNumId w:val="5"/>
  </w:num>
  <w:num w:numId="18">
    <w:abstractNumId w:val="5"/>
    <w:lvlOverride w:ilvl="0">
      <w:startOverride w:val="2"/>
    </w:lvlOverride>
  </w:num>
  <w:num w:numId="19">
    <w:abstractNumId w:val="5"/>
    <w:lvlOverride w:ilvl="0">
      <w:startOverride w:val="3"/>
      <w:lvl w:ilvl="0" w:tplc="EBD0242A">
        <w:start w:val="3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A06BB4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B2C64A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90000C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6E0218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A83586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88D7F6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A688F6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208F1C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  <w:lvlOverride w:ilvl="0">
      <w:startOverride w:val="4"/>
      <w:lvl w:ilvl="0" w:tplc="EBD0242A">
        <w:start w:val="4"/>
        <w:numFmt w:val="decimal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A06BB4">
        <w:start w:val="1"/>
        <w:numFmt w:val="lowerLetter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B2C64A">
        <w:start w:val="1"/>
        <w:numFmt w:val="lowerRoman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90000C">
        <w:start w:val="1"/>
        <w:numFmt w:val="decimal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6E0218">
        <w:start w:val="1"/>
        <w:numFmt w:val="lowerLetter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A83586">
        <w:start w:val="1"/>
        <w:numFmt w:val="lowerRoman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88D7F6">
        <w:start w:val="1"/>
        <w:numFmt w:val="decimal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A688F6">
        <w:start w:val="1"/>
        <w:numFmt w:val="lowerLetter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208F1C">
        <w:start w:val="1"/>
        <w:numFmt w:val="lowerRoman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1C"/>
    <w:rsid w:val="002A091C"/>
    <w:rsid w:val="003D77FF"/>
    <w:rsid w:val="005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6B494F-50B9-AD47-A6CB-1BA7348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ListParagraphA">
    <w:name w:val="List Paragraph A"/>
    <w:pPr>
      <w:suppressAutoHyphens/>
      <w:spacing w:after="200" w:line="276" w:lineRule="auto"/>
      <w:ind w:left="720"/>
    </w:pPr>
    <w:rPr>
      <w:rFonts w:cs="Arial Unicode MS"/>
      <w:color w:val="000000"/>
      <w:kern w:val="1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paragraph" w:styleId="NormalnyWeb">
    <w:name w:val="Normal (Web)"/>
    <w:pPr>
      <w:suppressAutoHyphens/>
      <w:spacing w:before="28" w:after="28"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2020-09-18T07:34:00Z</dcterms:created>
  <dcterms:modified xsi:type="dcterms:W3CDTF">2020-09-18T07:34:00Z</dcterms:modified>
</cp:coreProperties>
</file>