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9366" w14:textId="5AB4845D" w:rsidR="00DD6FBD" w:rsidRPr="009330D7" w:rsidRDefault="006E7B6D" w:rsidP="009330D7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bookmarkStart w:id="0" w:name="_GoBack"/>
      <w:bookmarkEnd w:id="0"/>
    </w:p>
    <w:p w14:paraId="11778374" w14:textId="77777777"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30FAB2FD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14:paraId="1CB15014" w14:textId="03060417" w:rsidR="00285A6C" w:rsidRPr="009330D7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9330D7">
        <w:rPr>
          <w:rFonts w:ascii="Arial" w:hAnsi="Arial" w:cs="Arial"/>
          <w:sz w:val="20"/>
          <w:szCs w:val="20"/>
        </w:rPr>
        <w:t xml:space="preserve">Nazwa </w:t>
      </w:r>
      <w:r w:rsidR="0009605F" w:rsidRPr="009330D7">
        <w:rPr>
          <w:rFonts w:ascii="Arial" w:hAnsi="Arial" w:cs="Arial"/>
          <w:sz w:val="20"/>
          <w:szCs w:val="20"/>
        </w:rPr>
        <w:t>zajęć</w:t>
      </w:r>
      <w:r w:rsidR="00425A90" w:rsidRPr="009330D7">
        <w:rPr>
          <w:rFonts w:ascii="Arial" w:hAnsi="Arial" w:cs="Arial"/>
          <w:sz w:val="20"/>
          <w:szCs w:val="20"/>
        </w:rPr>
        <w:t>/przedmiotu</w:t>
      </w:r>
      <w:r w:rsidR="00625E18" w:rsidRPr="009330D7">
        <w:rPr>
          <w:rFonts w:ascii="Arial" w:hAnsi="Arial" w:cs="Arial"/>
          <w:sz w:val="20"/>
          <w:szCs w:val="20"/>
        </w:rPr>
        <w:t>:</w:t>
      </w:r>
      <w:r w:rsidR="009330D7" w:rsidRPr="009330D7">
        <w:rPr>
          <w:rFonts w:ascii="Arial" w:hAnsi="Arial" w:cs="Arial"/>
          <w:b/>
          <w:i/>
          <w:sz w:val="20"/>
          <w:szCs w:val="20"/>
        </w:rPr>
        <w:t xml:space="preserve"> </w:t>
      </w:r>
      <w:r w:rsidR="009330D7" w:rsidRPr="009330D7">
        <w:rPr>
          <w:rFonts w:ascii="Arial" w:hAnsi="Arial" w:cs="Arial"/>
          <w:b/>
          <w:sz w:val="20"/>
          <w:szCs w:val="20"/>
        </w:rPr>
        <w:t xml:space="preserve">Człowiek we wnętrzu. Dzieje zamieszkiwania w Europie XVI-XXI w.  </w:t>
      </w:r>
    </w:p>
    <w:p w14:paraId="5959E3A2" w14:textId="52889130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AA74B6">
        <w:rPr>
          <w:rFonts w:ascii="Arial" w:hAnsi="Arial" w:cs="Arial"/>
          <w:sz w:val="20"/>
          <w:szCs w:val="20"/>
        </w:rPr>
        <w:t>XXX</w:t>
      </w:r>
    </w:p>
    <w:p w14:paraId="687EABEB" w14:textId="3ED252E7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9330D7">
        <w:rPr>
          <w:rFonts w:ascii="Arial" w:hAnsi="Arial" w:cs="Arial"/>
          <w:sz w:val="20"/>
          <w:szCs w:val="20"/>
        </w:rPr>
        <w:t xml:space="preserve"> fakultatywny </w:t>
      </w:r>
    </w:p>
    <w:p w14:paraId="5E96500E" w14:textId="7D38C23C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9330D7">
        <w:rPr>
          <w:rFonts w:ascii="Arial" w:hAnsi="Arial" w:cs="Arial"/>
          <w:sz w:val="20"/>
          <w:szCs w:val="20"/>
        </w:rPr>
        <w:t>historia sztuki</w:t>
      </w:r>
    </w:p>
    <w:p w14:paraId="478A0253" w14:textId="5F36E815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9330D7">
        <w:rPr>
          <w:rFonts w:ascii="Arial" w:hAnsi="Arial" w:cs="Arial"/>
          <w:sz w:val="20"/>
          <w:szCs w:val="20"/>
        </w:rPr>
        <w:t>I stopień</w:t>
      </w:r>
    </w:p>
    <w:p w14:paraId="148810CF" w14:textId="4CC1ADFD" w:rsidR="00E34912" w:rsidRPr="00650E93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  <w:r w:rsidR="009330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30D7">
        <w:rPr>
          <w:rFonts w:ascii="Arial" w:hAnsi="Arial" w:cs="Arial"/>
          <w:sz w:val="20"/>
          <w:szCs w:val="20"/>
        </w:rPr>
        <w:t>ogólnoakademicki</w:t>
      </w:r>
      <w:proofErr w:type="spellEnd"/>
    </w:p>
    <w:p w14:paraId="42F982D5" w14:textId="2C4BFDA4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9330D7">
        <w:rPr>
          <w:rFonts w:ascii="Arial" w:hAnsi="Arial" w:cs="Arial"/>
          <w:sz w:val="20"/>
          <w:szCs w:val="20"/>
        </w:rPr>
        <w:t xml:space="preserve"> II-III</w:t>
      </w:r>
    </w:p>
    <w:p w14:paraId="791CF09B" w14:textId="28914E82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9330D7">
        <w:rPr>
          <w:rFonts w:ascii="Arial" w:hAnsi="Arial" w:cs="Arial"/>
          <w:sz w:val="20"/>
          <w:szCs w:val="20"/>
        </w:rPr>
        <w:t xml:space="preserve"> 30 W</w:t>
      </w:r>
    </w:p>
    <w:p w14:paraId="6647523B" w14:textId="1485E372" w:rsidR="00DD6FBD" w:rsidRPr="00650E93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</w:t>
      </w:r>
      <w:r w:rsidR="009330D7">
        <w:rPr>
          <w:rFonts w:ascii="Arial" w:hAnsi="Arial" w:cs="Arial"/>
          <w:sz w:val="20"/>
          <w:szCs w:val="20"/>
        </w:rPr>
        <w:t xml:space="preserve"> 3</w:t>
      </w:r>
    </w:p>
    <w:p w14:paraId="592A9F3D" w14:textId="2D4B119A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</w:t>
      </w:r>
      <w:r w:rsidR="004259FC">
        <w:rPr>
          <w:rFonts w:ascii="Arial" w:hAnsi="Arial" w:cs="Arial"/>
          <w:sz w:val="20"/>
          <w:szCs w:val="20"/>
        </w:rPr>
        <w:t>s e-mail prowadzącego</w:t>
      </w:r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4259FC">
        <w:rPr>
          <w:rFonts w:ascii="Arial" w:hAnsi="Arial" w:cs="Arial"/>
          <w:sz w:val="20"/>
          <w:szCs w:val="20"/>
        </w:rPr>
        <w:t>:</w:t>
      </w:r>
      <w:r w:rsidR="009330D7">
        <w:rPr>
          <w:rFonts w:ascii="Arial" w:hAnsi="Arial" w:cs="Arial"/>
          <w:sz w:val="20"/>
          <w:szCs w:val="20"/>
        </w:rPr>
        <w:t xml:space="preserve"> Piotr </w:t>
      </w:r>
      <w:proofErr w:type="spellStart"/>
      <w:r w:rsidR="009330D7">
        <w:rPr>
          <w:rFonts w:ascii="Arial" w:hAnsi="Arial" w:cs="Arial"/>
          <w:sz w:val="20"/>
          <w:szCs w:val="20"/>
        </w:rPr>
        <w:t>Korduba</w:t>
      </w:r>
      <w:proofErr w:type="spellEnd"/>
      <w:r w:rsidR="009330D7">
        <w:rPr>
          <w:rFonts w:ascii="Arial" w:hAnsi="Arial" w:cs="Arial"/>
          <w:sz w:val="20"/>
          <w:szCs w:val="20"/>
        </w:rPr>
        <w:t xml:space="preserve">, prof. UAM dr hab. </w:t>
      </w:r>
    </w:p>
    <w:p w14:paraId="532BC006" w14:textId="43F01CAF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4259FC">
        <w:rPr>
          <w:rFonts w:ascii="Arial" w:hAnsi="Arial" w:cs="Arial"/>
          <w:sz w:val="20"/>
          <w:szCs w:val="20"/>
        </w:rPr>
        <w:t>:</w:t>
      </w:r>
      <w:r w:rsidR="009330D7">
        <w:rPr>
          <w:rFonts w:ascii="Arial" w:hAnsi="Arial" w:cs="Arial"/>
          <w:sz w:val="20"/>
          <w:szCs w:val="20"/>
        </w:rPr>
        <w:t xml:space="preserve"> polski</w:t>
      </w:r>
    </w:p>
    <w:p w14:paraId="5072905A" w14:textId="77C8918D" w:rsidR="00722B89" w:rsidRPr="00650E93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25A90"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</w:t>
      </w:r>
      <w:r w:rsidR="00722B89" w:rsidRPr="00650E93">
        <w:rPr>
          <w:rFonts w:ascii="Arial" w:hAnsi="Arial" w:cs="Arial"/>
          <w:sz w:val="20"/>
          <w:szCs w:val="20"/>
        </w:rPr>
        <w:t xml:space="preserve"> prowadzon</w:t>
      </w:r>
      <w:r>
        <w:rPr>
          <w:rFonts w:ascii="Arial" w:hAnsi="Arial" w:cs="Arial"/>
          <w:sz w:val="20"/>
          <w:szCs w:val="20"/>
        </w:rPr>
        <w:t>e</w:t>
      </w:r>
      <w:r w:rsidR="00722B89" w:rsidRPr="00650E93">
        <w:rPr>
          <w:rFonts w:ascii="Arial" w:hAnsi="Arial" w:cs="Arial"/>
          <w:sz w:val="20"/>
          <w:szCs w:val="20"/>
        </w:rPr>
        <w:t xml:space="preserve">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="00722B89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4259FC">
        <w:rPr>
          <w:rFonts w:ascii="Arial" w:hAnsi="Arial" w:cs="Arial"/>
          <w:sz w:val="20"/>
          <w:szCs w:val="20"/>
        </w:rPr>
        <w:t>:</w:t>
      </w:r>
      <w:r w:rsidR="009330D7">
        <w:rPr>
          <w:rFonts w:ascii="Arial" w:hAnsi="Arial" w:cs="Arial"/>
          <w:sz w:val="20"/>
          <w:szCs w:val="20"/>
        </w:rPr>
        <w:t xml:space="preserve"> nie</w:t>
      </w:r>
    </w:p>
    <w:p w14:paraId="5618B54B" w14:textId="77777777"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EFEDF8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14:paraId="6B88EFE6" w14:textId="2CAC5069"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D6FBD" w:rsidRPr="00AA3934">
        <w:rPr>
          <w:rFonts w:ascii="Arial" w:hAnsi="Arial" w:cs="Arial"/>
          <w:sz w:val="20"/>
          <w:szCs w:val="20"/>
        </w:rPr>
        <w:t>Cel</w:t>
      </w:r>
      <w:r w:rsidR="00151A6B" w:rsidRPr="00AA3934">
        <w:rPr>
          <w:rFonts w:ascii="Arial" w:hAnsi="Arial" w:cs="Arial"/>
          <w:sz w:val="20"/>
          <w:szCs w:val="20"/>
        </w:rPr>
        <w:t>e</w:t>
      </w:r>
      <w:r w:rsidR="00FE144F" w:rsidRPr="00AA3934">
        <w:rPr>
          <w:rFonts w:ascii="Arial" w:hAnsi="Arial" w:cs="Arial"/>
          <w:sz w:val="20"/>
          <w:szCs w:val="20"/>
        </w:rPr>
        <w:t xml:space="preserve">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  <w:r w:rsidR="007E06A1">
        <w:rPr>
          <w:rFonts w:ascii="Arial" w:hAnsi="Arial" w:cs="Arial"/>
          <w:sz w:val="20"/>
          <w:szCs w:val="20"/>
        </w:rPr>
        <w:t>:</w:t>
      </w:r>
      <w:r w:rsidR="009330D7">
        <w:rPr>
          <w:rFonts w:ascii="Arial" w:hAnsi="Arial" w:cs="Arial"/>
          <w:sz w:val="20"/>
          <w:szCs w:val="20"/>
        </w:rPr>
        <w:t xml:space="preserve"> omówienie głównych tendencji w dziejach europejskiego zamieszkiwania XVI-XXI w. </w:t>
      </w:r>
    </w:p>
    <w:p w14:paraId="7F683C38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5CDB1F50" w14:textId="6ED8ED0D"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D6FBD" w:rsidRPr="00AA3934">
        <w:rPr>
          <w:rFonts w:ascii="Arial" w:hAnsi="Arial" w:cs="Arial"/>
          <w:sz w:val="20"/>
          <w:szCs w:val="20"/>
        </w:rPr>
        <w:t>Wymagania wstępne w zakresie wiedzy, umiejętności oraz kompetencji społecznych (jeśli obowiązują)</w:t>
      </w:r>
      <w:r w:rsidR="007E06A1">
        <w:rPr>
          <w:rFonts w:ascii="Arial" w:hAnsi="Arial" w:cs="Arial"/>
          <w:sz w:val="20"/>
          <w:szCs w:val="20"/>
        </w:rPr>
        <w:t>:</w:t>
      </w:r>
      <w:r w:rsidR="009330D7">
        <w:rPr>
          <w:rFonts w:ascii="Arial" w:hAnsi="Arial" w:cs="Arial"/>
          <w:sz w:val="20"/>
          <w:szCs w:val="20"/>
        </w:rPr>
        <w:t xml:space="preserve"> brak</w:t>
      </w:r>
    </w:p>
    <w:p w14:paraId="5D4D1A5A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71F8C3D0" w14:textId="77777777"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14:paraId="6F7CE996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14:paraId="0B0CCB78" w14:textId="77777777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61A1668" w14:textId="77777777"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1DA5172" w14:textId="77777777"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F736F0F" w14:textId="77777777"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A787AD3" w14:textId="77777777"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DD6FBD" w:rsidRPr="00650E93" w14:paraId="0029415E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4E673C5" w14:textId="237B3FEC" w:rsidR="00DD6FBD" w:rsidRPr="00625E18" w:rsidRDefault="009330D7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WZDS-CWW-HS</w:t>
            </w:r>
            <w:r>
              <w:rPr>
                <w:rFonts w:ascii="Arial" w:hAnsi="Arial" w:cs="Arial"/>
                <w:sz w:val="20"/>
                <w:szCs w:val="20"/>
              </w:rPr>
              <w:t>_1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7F3F063" w14:textId="032E3A74" w:rsidR="00DD6FBD" w:rsidRPr="00625E18" w:rsidRDefault="009330D7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 główne i najistotniejsze tendencje i praktyki zamieszkiwania w Europie w okresie od XVI do XXI w. </w:t>
            </w:r>
          </w:p>
        </w:tc>
        <w:tc>
          <w:tcPr>
            <w:tcW w:w="1985" w:type="dxa"/>
            <w:vAlign w:val="center"/>
          </w:tcPr>
          <w:p w14:paraId="0459B2B3" w14:textId="77A372A8" w:rsidR="00DD6FBD" w:rsidRPr="00625E18" w:rsidRDefault="00AD59C0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</w:t>
            </w:r>
            <w:r w:rsidRPr="00F2640C">
              <w:rPr>
                <w:rFonts w:ascii="Arial" w:hAnsi="Arial" w:cs="Arial"/>
                <w:sz w:val="18"/>
                <w:szCs w:val="18"/>
              </w:rPr>
              <w:t>_W02</w:t>
            </w:r>
          </w:p>
        </w:tc>
      </w:tr>
      <w:tr w:rsidR="00DD6FBD" w:rsidRPr="00650E93" w14:paraId="129E0036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9BD5970" w14:textId="63186DDD" w:rsidR="00DD6FBD" w:rsidRPr="00625E18" w:rsidRDefault="009330D7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WZDS-CWW-HS_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01CF090" w14:textId="6116DB57" w:rsidR="00DD6FBD" w:rsidRPr="00625E18" w:rsidRDefault="009330D7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Potrafi wskazać wydarzenia i cezury przełomowe dla kultury europejskiego zamieszkiwania </w:t>
            </w:r>
          </w:p>
        </w:tc>
        <w:tc>
          <w:tcPr>
            <w:tcW w:w="1985" w:type="dxa"/>
            <w:vAlign w:val="center"/>
          </w:tcPr>
          <w:p w14:paraId="71458220" w14:textId="3F717A4F" w:rsidR="00DD6FBD" w:rsidRPr="00625E18" w:rsidRDefault="00AD59C0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Hiszt_W07</w:t>
            </w:r>
          </w:p>
        </w:tc>
      </w:tr>
      <w:tr w:rsidR="00DD6FBD" w:rsidRPr="00650E93" w14:paraId="744C6B08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27ADFC6" w14:textId="10E0B63A" w:rsidR="00DD6FBD" w:rsidRPr="00625E18" w:rsidRDefault="009330D7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WZDS-CWW-HS_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EE785B2" w14:textId="7FF757AC" w:rsidR="00DD6FBD" w:rsidRPr="00625E18" w:rsidRDefault="009330D7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 najistotniejsze dla kultury europejskiego zamieszkiwania realizacje zarówno pod względem architektonicznym, funkcjonalnym oraz w zakresie kultury materialnej </w:t>
            </w:r>
          </w:p>
        </w:tc>
        <w:tc>
          <w:tcPr>
            <w:tcW w:w="1985" w:type="dxa"/>
            <w:vAlign w:val="center"/>
          </w:tcPr>
          <w:p w14:paraId="2300E48B" w14:textId="5E2F81DC" w:rsidR="00DD6FBD" w:rsidRPr="00625E18" w:rsidRDefault="00AD59C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</w:t>
            </w:r>
            <w:r w:rsidRPr="00F2640C">
              <w:rPr>
                <w:rFonts w:ascii="Arial" w:hAnsi="Arial" w:cs="Arial"/>
                <w:sz w:val="18"/>
                <w:szCs w:val="18"/>
              </w:rPr>
              <w:t>_W02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Hiszt_W06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</w:t>
            </w:r>
            <w:r w:rsidRPr="00F2640C">
              <w:rPr>
                <w:rFonts w:ascii="Arial" w:hAnsi="Arial" w:cs="Arial"/>
                <w:sz w:val="18"/>
                <w:szCs w:val="18"/>
              </w:rPr>
              <w:t>_U01</w:t>
            </w:r>
          </w:p>
        </w:tc>
      </w:tr>
      <w:tr w:rsidR="00DD6FBD" w:rsidRPr="00650E93" w14:paraId="41DC170B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2B2F723" w14:textId="6000E1BE" w:rsidR="00DD6FBD" w:rsidRPr="00625E18" w:rsidRDefault="009330D7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WZDS-CWW-HS_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6BFBC7B" w14:textId="7A52F65E" w:rsidR="00DD6FBD" w:rsidRPr="00625E18" w:rsidRDefault="009330D7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Orientuje się w podstawowych nurtach badawczych </w:t>
            </w:r>
            <w:r w:rsidR="00D72B53">
              <w:rPr>
                <w:rFonts w:ascii="Arial" w:hAnsi="Arial" w:cs="Arial"/>
                <w:sz w:val="18"/>
                <w:szCs w:val="18"/>
              </w:rPr>
              <w:t xml:space="preserve">dla przedmiotowej problematyki </w:t>
            </w:r>
          </w:p>
        </w:tc>
        <w:tc>
          <w:tcPr>
            <w:tcW w:w="1985" w:type="dxa"/>
            <w:vAlign w:val="center"/>
          </w:tcPr>
          <w:p w14:paraId="54AE6817" w14:textId="4A590884" w:rsidR="00DD6FBD" w:rsidRPr="00625E18" w:rsidRDefault="00AD59C0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</w:t>
            </w:r>
            <w:r w:rsidRPr="00F2640C">
              <w:rPr>
                <w:rFonts w:ascii="Arial" w:hAnsi="Arial" w:cs="Arial"/>
                <w:sz w:val="18"/>
                <w:szCs w:val="18"/>
              </w:rPr>
              <w:t>_W01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Hiszt_W04</w:t>
            </w:r>
          </w:p>
        </w:tc>
      </w:tr>
      <w:tr w:rsidR="00466BBA" w:rsidRPr="00650E93" w14:paraId="3C40E1B1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36CCEEC" w14:textId="77777777" w:rsidR="00466BBA" w:rsidRPr="00625E18" w:rsidRDefault="00466BBA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04B09F9" w14:textId="77777777" w:rsidR="00466BBA" w:rsidRPr="00625E18" w:rsidRDefault="00466BB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9CA9849" w14:textId="77777777" w:rsidR="00466BBA" w:rsidRPr="00625E18" w:rsidRDefault="00466BBA" w:rsidP="00865FA5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BBA" w:rsidRPr="00650E93" w14:paraId="48EB72ED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01F0D7B" w14:textId="77777777" w:rsidR="00466BBA" w:rsidRPr="00625E18" w:rsidRDefault="00466BBA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254FAC7" w14:textId="77777777" w:rsidR="00466BBA" w:rsidRPr="00625E18" w:rsidRDefault="00466BB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1258EFD" w14:textId="77777777" w:rsidR="00466BBA" w:rsidRPr="00625E18" w:rsidRDefault="00466BBA" w:rsidP="00865FA5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BBA" w:rsidRPr="00650E93" w14:paraId="27FBD0A3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BA4C10C" w14:textId="77777777" w:rsidR="00466BBA" w:rsidRPr="00625E18" w:rsidRDefault="00466BBA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A8E9FC2" w14:textId="77777777" w:rsidR="00466BBA" w:rsidRPr="00625E18" w:rsidRDefault="00466BB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C93AA5E" w14:textId="77777777" w:rsidR="00466BBA" w:rsidRPr="00625E18" w:rsidRDefault="00466BBA" w:rsidP="00865FA5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7FB3B1" w14:textId="77777777"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781D42CC" w14:textId="77777777"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14:paraId="1598807A" w14:textId="77777777"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0B0DF590" w14:textId="77777777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685962C" w14:textId="77777777"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DDEE543" w14:textId="77777777"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DD6FBD" w:rsidRPr="00650E93" w14:paraId="3B1D5FEF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1924DF6" w14:textId="40A6887C" w:rsidR="00DD6FBD" w:rsidRPr="00625E18" w:rsidRDefault="00D72B53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Prezentacja najważniejszych tendencji w przemianach architektury mieszkalnej i wnętrzarstwa </w:t>
            </w:r>
            <w:r>
              <w:rPr>
                <w:rFonts w:ascii="Arial" w:hAnsi="Arial" w:cs="Arial"/>
                <w:sz w:val="18"/>
                <w:szCs w:val="18"/>
              </w:rPr>
              <w:t>w okresie od XVI do XXI w.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4C59621" w14:textId="6AFE5BD6" w:rsidR="00DD6FBD" w:rsidRPr="00625E18" w:rsidRDefault="00D72B53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WZDS-CWW-HS_1</w:t>
            </w:r>
          </w:p>
        </w:tc>
      </w:tr>
      <w:tr w:rsidR="00DD6FBD" w:rsidRPr="00650E93" w14:paraId="7619B88E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0F61589" w14:textId="75FFA475" w:rsidR="00DD6FBD" w:rsidRPr="00625E18" w:rsidRDefault="00D72B53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Omówienie i problematyzacja najistotniejszych wydarzeń (także w ujęciu chronologiczno-geograficznym) </w:t>
            </w:r>
            <w:r>
              <w:rPr>
                <w:rFonts w:ascii="Arial" w:hAnsi="Arial" w:cs="Arial"/>
                <w:sz w:val="18"/>
                <w:szCs w:val="18"/>
              </w:rPr>
              <w:t>dla europejskiego zamieszkiwania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A9F9F10" w14:textId="77777777" w:rsidR="00AD59C0" w:rsidRDefault="00AD59C0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WZDS-CWW-HS_3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BA50E13" w14:textId="5012C1BF" w:rsidR="00DD6FBD" w:rsidRPr="00625E18" w:rsidRDefault="00D72B53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WZDS-CWW-HS_2</w:t>
            </w:r>
            <w:r w:rsidR="00AD59C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D59C0">
              <w:rPr>
                <w:rFonts w:ascii="Arial" w:hAnsi="Arial" w:cs="Arial"/>
                <w:sz w:val="20"/>
                <w:szCs w:val="20"/>
              </w:rPr>
              <w:t>WZDS-CWW-HS_4</w:t>
            </w:r>
          </w:p>
        </w:tc>
      </w:tr>
      <w:tr w:rsidR="00DD6FBD" w:rsidRPr="00650E93" w14:paraId="5DBEAB41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3CA0EA1" w14:textId="18E99DC4" w:rsidR="00DD6FBD" w:rsidRPr="00625E18" w:rsidRDefault="00D72B53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Omówienie i problematyzacja</w:t>
            </w:r>
            <w:r>
              <w:rPr>
                <w:rFonts w:ascii="Arial" w:hAnsi="Arial" w:cs="Arial"/>
                <w:sz w:val="18"/>
                <w:szCs w:val="18"/>
              </w:rPr>
              <w:t xml:space="preserve"> najważniejszych realizacji z zakresu rezydencji, willi, domów mieszczańskich, kamienic czynszowych, budownictwa jedno- i wielorodzinnego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1D534FF" w14:textId="7B5EFE5D" w:rsidR="00AD59C0" w:rsidRDefault="00AD59C0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WZDS-CWW-HS_1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9A017D3" w14:textId="71EAA552" w:rsidR="00DD6FBD" w:rsidRPr="00625E18" w:rsidRDefault="00D72B53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WZDS-CWW-HS_3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WZDS-CWW-HS_4</w:t>
            </w:r>
          </w:p>
        </w:tc>
      </w:tr>
      <w:tr w:rsidR="00466BBA" w:rsidRPr="00650E93" w14:paraId="0DE7902E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6BCBFE4" w14:textId="418DAE25" w:rsidR="00466BBA" w:rsidRPr="00625E18" w:rsidRDefault="00D72B53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Wykorzystanie przy analizach i formułowaniu wniosków końcowych tradycyjnych oraz najnowszych nurtów badawczych dla przedmiotowej problematyki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21A8185" w14:textId="429F27ED" w:rsidR="00466BBA" w:rsidRPr="00625E18" w:rsidRDefault="00D72B53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WZDS-CWW-HS_4</w:t>
            </w:r>
          </w:p>
        </w:tc>
      </w:tr>
      <w:tr w:rsidR="00466BBA" w:rsidRPr="00650E93" w14:paraId="793AFC9B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792E56B" w14:textId="77777777" w:rsidR="00466BBA" w:rsidRPr="00625E18" w:rsidRDefault="00466BBA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977EFE5" w14:textId="77777777" w:rsidR="00466BBA" w:rsidRPr="00625E18" w:rsidRDefault="00466BBA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BBA" w:rsidRPr="00650E93" w14:paraId="4CBB5DC6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6F9AD09" w14:textId="77777777" w:rsidR="00466BBA" w:rsidRPr="00625E18" w:rsidRDefault="00466BBA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3700D4F" w14:textId="77777777" w:rsidR="00466BBA" w:rsidRPr="00625E18" w:rsidRDefault="00466BBA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01B" w:rsidRPr="00650E93" w14:paraId="2F3AEB76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B09591C" w14:textId="77777777" w:rsidR="004B501B" w:rsidRPr="00625E18" w:rsidRDefault="004B501B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0AC5B64" w14:textId="77777777" w:rsidR="004B501B" w:rsidRPr="00625E18" w:rsidRDefault="004B501B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01B" w:rsidRPr="00650E93" w14:paraId="40D89E7A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267E96F" w14:textId="77777777" w:rsidR="004B501B" w:rsidRPr="00625E18" w:rsidRDefault="004B501B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772F973" w14:textId="77777777" w:rsidR="004B501B" w:rsidRPr="00625E18" w:rsidRDefault="004B501B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4475CD" w14:textId="77777777"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14:paraId="4A681E40" w14:textId="77777777" w:rsidR="004B501B" w:rsidRPr="004B501B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175D62DB" w14:textId="77777777" w:rsidR="00DD6FBD" w:rsidRPr="00D72B53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  <w:lang w:val="en-US"/>
        </w:rPr>
      </w:pPr>
      <w:r w:rsidRPr="00D72B53">
        <w:rPr>
          <w:rFonts w:ascii="Arial" w:hAnsi="Arial" w:cs="Arial"/>
          <w:sz w:val="20"/>
          <w:szCs w:val="20"/>
          <w:lang w:val="en-US"/>
        </w:rPr>
        <w:t xml:space="preserve">5. </w:t>
      </w:r>
      <w:proofErr w:type="spellStart"/>
      <w:r w:rsidR="006B4D26" w:rsidRPr="00D72B53">
        <w:rPr>
          <w:rFonts w:ascii="Arial" w:hAnsi="Arial" w:cs="Arial"/>
          <w:sz w:val="20"/>
          <w:szCs w:val="20"/>
          <w:lang w:val="en-US"/>
        </w:rPr>
        <w:t>Zalecana</w:t>
      </w:r>
      <w:proofErr w:type="spellEnd"/>
      <w:r w:rsidR="006B4D26" w:rsidRPr="00D72B5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B4D26" w:rsidRPr="00D72B53">
        <w:rPr>
          <w:rFonts w:ascii="Arial" w:hAnsi="Arial" w:cs="Arial"/>
          <w:sz w:val="20"/>
          <w:szCs w:val="20"/>
          <w:lang w:val="en-US"/>
        </w:rPr>
        <w:t>literatura</w:t>
      </w:r>
      <w:proofErr w:type="spellEnd"/>
      <w:r w:rsidR="006B4D26" w:rsidRPr="00D72B53">
        <w:rPr>
          <w:rFonts w:ascii="Arial" w:hAnsi="Arial" w:cs="Arial"/>
          <w:sz w:val="20"/>
          <w:szCs w:val="20"/>
          <w:lang w:val="en-US"/>
        </w:rPr>
        <w:t>:</w:t>
      </w:r>
    </w:p>
    <w:p w14:paraId="44754964" w14:textId="40CBF01E" w:rsidR="00D72B53" w:rsidRPr="00094536" w:rsidRDefault="00D72B53" w:rsidP="00D72B53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At Home in Renaissance Italy, </w:t>
      </w:r>
      <w:r>
        <w:rPr>
          <w:rFonts w:ascii="Times New Roman" w:hAnsi="Times New Roman"/>
          <w:sz w:val="20"/>
          <w:szCs w:val="20"/>
          <w:lang w:val="en-US"/>
        </w:rPr>
        <w:t>red</w:t>
      </w:r>
      <w:r w:rsidRPr="00094536">
        <w:rPr>
          <w:rFonts w:ascii="Times New Roman" w:hAnsi="Times New Roman"/>
          <w:sz w:val="20"/>
          <w:szCs w:val="20"/>
          <w:lang w:val="en-US"/>
        </w:rPr>
        <w:t>. M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0945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94536">
        <w:rPr>
          <w:rFonts w:ascii="Times New Roman" w:hAnsi="Times New Roman"/>
          <w:sz w:val="20"/>
          <w:szCs w:val="20"/>
          <w:lang w:val="en-US"/>
        </w:rPr>
        <w:t>Ajmar-Wollheim</w:t>
      </w:r>
      <w:proofErr w:type="spellEnd"/>
      <w:r w:rsidRPr="00094536">
        <w:rPr>
          <w:rFonts w:ascii="Times New Roman" w:hAnsi="Times New Roman"/>
          <w:sz w:val="20"/>
          <w:szCs w:val="20"/>
          <w:lang w:val="en-US"/>
        </w:rPr>
        <w:t>, Flora Dennis, London 2006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628D6727" w14:textId="77777777" w:rsidR="00D72B53" w:rsidRPr="00094536" w:rsidRDefault="00D72B53" w:rsidP="00D72B53">
      <w:pPr>
        <w:rPr>
          <w:rFonts w:ascii="Times New Roman" w:hAnsi="Times New Roman"/>
          <w:sz w:val="20"/>
          <w:szCs w:val="20"/>
          <w:lang w:val="en-US"/>
        </w:rPr>
      </w:pPr>
      <w:r w:rsidRPr="00094536">
        <w:rPr>
          <w:rFonts w:ascii="Times New Roman" w:hAnsi="Times New Roman"/>
          <w:sz w:val="20"/>
          <w:szCs w:val="20"/>
          <w:lang w:val="en-US"/>
        </w:rPr>
        <w:t xml:space="preserve">Architectural Space in Eighteenth-Century Europe. Constructing </w:t>
      </w:r>
      <w:r>
        <w:rPr>
          <w:rFonts w:ascii="Times New Roman" w:hAnsi="Times New Roman"/>
          <w:sz w:val="20"/>
          <w:szCs w:val="20"/>
          <w:lang w:val="en-US"/>
        </w:rPr>
        <w:t>Identities and Interiors, ed.</w:t>
      </w:r>
      <w:r w:rsidRPr="00094536">
        <w:rPr>
          <w:rFonts w:ascii="Times New Roman" w:hAnsi="Times New Roman"/>
          <w:sz w:val="20"/>
          <w:szCs w:val="20"/>
          <w:lang w:val="en-US"/>
        </w:rPr>
        <w:t xml:space="preserve"> Denis Amy Baxter, Meredith Martin, Ashgate 2010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65BB3D99" w14:textId="398DAD88" w:rsidR="00D72B53" w:rsidRDefault="00D72B53" w:rsidP="00D72B53">
      <w:pPr>
        <w:rPr>
          <w:rFonts w:ascii="Times New Roman" w:hAnsi="Times New Roman"/>
          <w:sz w:val="20"/>
          <w:szCs w:val="20"/>
          <w:lang w:val="de-DE"/>
        </w:rPr>
      </w:pPr>
      <w:r w:rsidRPr="00094536">
        <w:rPr>
          <w:rFonts w:ascii="Times New Roman" w:hAnsi="Times New Roman"/>
          <w:sz w:val="20"/>
          <w:szCs w:val="20"/>
          <w:lang w:val="en-US"/>
        </w:rPr>
        <w:t>L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0945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94536">
        <w:rPr>
          <w:rFonts w:ascii="Times New Roman" w:hAnsi="Times New Roman"/>
          <w:sz w:val="20"/>
          <w:szCs w:val="20"/>
          <w:lang w:val="en-US"/>
        </w:rPr>
        <w:t>Auslander</w:t>
      </w:r>
      <w:proofErr w:type="spellEnd"/>
      <w:r w:rsidRPr="00094536">
        <w:rPr>
          <w:rFonts w:ascii="Times New Roman" w:hAnsi="Times New Roman"/>
          <w:sz w:val="20"/>
          <w:szCs w:val="20"/>
          <w:lang w:val="en-US"/>
        </w:rPr>
        <w:t xml:space="preserve">, Taste and Power. </w:t>
      </w:r>
      <w:proofErr w:type="spellStart"/>
      <w:r w:rsidRPr="00D851F4">
        <w:rPr>
          <w:rFonts w:ascii="Times New Roman" w:hAnsi="Times New Roman"/>
          <w:sz w:val="20"/>
          <w:szCs w:val="20"/>
          <w:lang w:val="de-DE"/>
        </w:rPr>
        <w:t>Furnishing</w:t>
      </w:r>
      <w:proofErr w:type="spellEnd"/>
      <w:r w:rsidRPr="00D851F4">
        <w:rPr>
          <w:rFonts w:ascii="Times New Roman" w:hAnsi="Times New Roman"/>
          <w:sz w:val="20"/>
          <w:szCs w:val="20"/>
          <w:lang w:val="de-DE"/>
        </w:rPr>
        <w:t xml:space="preserve"> Modern France, Berkeley-Los Angeles 1996.</w:t>
      </w:r>
    </w:p>
    <w:p w14:paraId="5B370F24" w14:textId="553A8C43" w:rsidR="00D72B53" w:rsidRPr="00D851F4" w:rsidRDefault="00D72B53" w:rsidP="00D72B53">
      <w:pPr>
        <w:rPr>
          <w:rFonts w:ascii="Times New Roman" w:hAnsi="Times New Roman"/>
          <w:sz w:val="20"/>
          <w:szCs w:val="20"/>
        </w:rPr>
      </w:pPr>
      <w:r w:rsidRPr="00D851F4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.</w:t>
      </w:r>
      <w:r w:rsidRPr="00D851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851F4">
        <w:rPr>
          <w:rFonts w:ascii="Times New Roman" w:hAnsi="Times New Roman"/>
          <w:sz w:val="20"/>
          <w:szCs w:val="20"/>
        </w:rPr>
        <w:t>Czapelski</w:t>
      </w:r>
      <w:proofErr w:type="spellEnd"/>
      <w:r w:rsidRPr="00D851F4">
        <w:rPr>
          <w:rFonts w:ascii="Times New Roman" w:hAnsi="Times New Roman"/>
          <w:sz w:val="20"/>
          <w:szCs w:val="20"/>
        </w:rPr>
        <w:t xml:space="preserve">, Moduły i wieżowce. </w:t>
      </w:r>
      <w:r>
        <w:rPr>
          <w:rFonts w:ascii="Times New Roman" w:hAnsi="Times New Roman"/>
          <w:sz w:val="20"/>
          <w:szCs w:val="20"/>
        </w:rPr>
        <w:t>Polsce architekcie wobec przemian w budownictwie mieszkaniowych 1956-1970, Warszawa 2018.</w:t>
      </w:r>
    </w:p>
    <w:p w14:paraId="1CD0A4D8" w14:textId="39C81136" w:rsidR="00D72B53" w:rsidRPr="00094536" w:rsidRDefault="00D72B53" w:rsidP="00D72B53">
      <w:pPr>
        <w:rPr>
          <w:rFonts w:ascii="Times New Roman" w:hAnsi="Times New Roman"/>
          <w:sz w:val="20"/>
          <w:szCs w:val="20"/>
          <w:lang w:val="en-US"/>
        </w:rPr>
      </w:pPr>
      <w:r w:rsidRPr="00094536">
        <w:rPr>
          <w:rFonts w:ascii="Times New Roman" w:hAnsi="Times New Roman"/>
          <w:sz w:val="20"/>
          <w:szCs w:val="20"/>
          <w:lang w:val="de-DE"/>
        </w:rPr>
        <w:t>P</w:t>
      </w:r>
      <w:r>
        <w:rPr>
          <w:rFonts w:ascii="Times New Roman" w:hAnsi="Times New Roman"/>
          <w:sz w:val="20"/>
          <w:szCs w:val="20"/>
          <w:lang w:val="de-DE"/>
        </w:rPr>
        <w:t>.</w:t>
      </w:r>
      <w:r w:rsidRPr="00094536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094536">
        <w:rPr>
          <w:rFonts w:ascii="Times New Roman" w:hAnsi="Times New Roman"/>
          <w:sz w:val="20"/>
          <w:szCs w:val="20"/>
          <w:lang w:val="de-DE"/>
        </w:rPr>
        <w:t>Fortini</w:t>
      </w:r>
      <w:proofErr w:type="spellEnd"/>
      <w:r w:rsidRPr="00094536">
        <w:rPr>
          <w:rFonts w:ascii="Times New Roman" w:hAnsi="Times New Roman"/>
          <w:sz w:val="20"/>
          <w:szCs w:val="20"/>
          <w:lang w:val="de-DE"/>
        </w:rPr>
        <w:t xml:space="preserve"> Brown, Private </w:t>
      </w:r>
      <w:proofErr w:type="spellStart"/>
      <w:r w:rsidRPr="00094536">
        <w:rPr>
          <w:rFonts w:ascii="Times New Roman" w:hAnsi="Times New Roman"/>
          <w:sz w:val="20"/>
          <w:szCs w:val="20"/>
          <w:lang w:val="de-DE"/>
        </w:rPr>
        <w:t>Lives</w:t>
      </w:r>
      <w:proofErr w:type="spellEnd"/>
      <w:r w:rsidRPr="00094536">
        <w:rPr>
          <w:rFonts w:ascii="Times New Roman" w:hAnsi="Times New Roman"/>
          <w:sz w:val="20"/>
          <w:szCs w:val="20"/>
          <w:lang w:val="de-DE"/>
        </w:rPr>
        <w:t xml:space="preserve"> in Renaissance </w:t>
      </w:r>
      <w:proofErr w:type="spellStart"/>
      <w:r w:rsidRPr="00094536">
        <w:rPr>
          <w:rFonts w:ascii="Times New Roman" w:hAnsi="Times New Roman"/>
          <w:sz w:val="20"/>
          <w:szCs w:val="20"/>
          <w:lang w:val="de-DE"/>
        </w:rPr>
        <w:t>Venice</w:t>
      </w:r>
      <w:proofErr w:type="spellEnd"/>
      <w:r w:rsidRPr="00094536">
        <w:rPr>
          <w:rFonts w:ascii="Times New Roman" w:hAnsi="Times New Roman"/>
          <w:sz w:val="20"/>
          <w:szCs w:val="20"/>
          <w:lang w:val="de-DE"/>
        </w:rPr>
        <w:t xml:space="preserve">. </w:t>
      </w:r>
      <w:r w:rsidRPr="00094536">
        <w:rPr>
          <w:rFonts w:ascii="Times New Roman" w:hAnsi="Times New Roman"/>
          <w:sz w:val="20"/>
          <w:szCs w:val="20"/>
          <w:lang w:val="en-US"/>
        </w:rPr>
        <w:t>Art, Architecture, and the Family, New Haven-London 2004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70F700A1" w14:textId="0EAEABCF" w:rsidR="00D72B53" w:rsidRPr="00094536" w:rsidRDefault="00D72B53" w:rsidP="00D72B53">
      <w:pPr>
        <w:rPr>
          <w:rFonts w:ascii="Times New Roman" w:hAnsi="Times New Roman"/>
          <w:sz w:val="20"/>
          <w:szCs w:val="20"/>
          <w:lang w:val="en-US"/>
        </w:rPr>
      </w:pPr>
      <w:r w:rsidRPr="00094536">
        <w:rPr>
          <w:rFonts w:ascii="Times New Roman" w:hAnsi="Times New Roman"/>
          <w:sz w:val="20"/>
          <w:szCs w:val="20"/>
          <w:lang w:val="en-US"/>
        </w:rPr>
        <w:t>Interior design and identity, ed. S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094536">
        <w:rPr>
          <w:rFonts w:ascii="Times New Roman" w:hAnsi="Times New Roman"/>
          <w:sz w:val="20"/>
          <w:szCs w:val="20"/>
          <w:lang w:val="en-US"/>
        </w:rPr>
        <w:t xml:space="preserve"> McKellar, P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094536">
        <w:rPr>
          <w:rFonts w:ascii="Times New Roman" w:hAnsi="Times New Roman"/>
          <w:sz w:val="20"/>
          <w:szCs w:val="20"/>
          <w:lang w:val="en-US"/>
        </w:rPr>
        <w:t xml:space="preserve"> Sparke, Manchester-New York 2004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4EE0021F" w14:textId="68C3021A" w:rsidR="00D72B53" w:rsidRPr="00094536" w:rsidRDefault="00D72B53" w:rsidP="00D72B53">
      <w:pPr>
        <w:rPr>
          <w:rFonts w:ascii="Times New Roman" w:hAnsi="Times New Roman"/>
          <w:sz w:val="20"/>
          <w:szCs w:val="20"/>
          <w:lang w:val="en-US"/>
        </w:rPr>
      </w:pPr>
      <w:r w:rsidRPr="00094536">
        <w:rPr>
          <w:rFonts w:ascii="Times New Roman" w:hAnsi="Times New Roman"/>
          <w:sz w:val="20"/>
          <w:szCs w:val="20"/>
          <w:lang w:val="en-US"/>
        </w:rPr>
        <w:t>J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0945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94536">
        <w:rPr>
          <w:rFonts w:ascii="Times New Roman" w:hAnsi="Times New Roman"/>
          <w:sz w:val="20"/>
          <w:szCs w:val="20"/>
          <w:lang w:val="en-US"/>
        </w:rPr>
        <w:t>Loughman</w:t>
      </w:r>
      <w:proofErr w:type="spellEnd"/>
      <w:r w:rsidRPr="00094536">
        <w:rPr>
          <w:rFonts w:ascii="Times New Roman" w:hAnsi="Times New Roman"/>
          <w:sz w:val="20"/>
          <w:szCs w:val="20"/>
          <w:lang w:val="en-US"/>
        </w:rPr>
        <w:t>, J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094536">
        <w:rPr>
          <w:rFonts w:ascii="Times New Roman" w:hAnsi="Times New Roman"/>
          <w:sz w:val="20"/>
          <w:szCs w:val="20"/>
          <w:lang w:val="en-US"/>
        </w:rPr>
        <w:t xml:space="preserve"> M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0945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94536">
        <w:rPr>
          <w:rFonts w:ascii="Times New Roman" w:hAnsi="Times New Roman"/>
          <w:sz w:val="20"/>
          <w:szCs w:val="20"/>
          <w:lang w:val="en-US"/>
        </w:rPr>
        <w:t>Montias</w:t>
      </w:r>
      <w:proofErr w:type="spellEnd"/>
      <w:r w:rsidRPr="00094536">
        <w:rPr>
          <w:rFonts w:ascii="Times New Roman" w:hAnsi="Times New Roman"/>
          <w:sz w:val="20"/>
          <w:szCs w:val="20"/>
          <w:lang w:val="en-US"/>
        </w:rPr>
        <w:t>, Public and Private Spaces. Works of Art in Seventeenth-Century. Dutch Houses, Zwolle 2000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094536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02BE2CD1" w14:textId="0ECC6519" w:rsidR="00D72B53" w:rsidRPr="00094536" w:rsidRDefault="00D72B53" w:rsidP="00D72B53">
      <w:pPr>
        <w:rPr>
          <w:rFonts w:ascii="Times New Roman" w:hAnsi="Times New Roman"/>
          <w:sz w:val="20"/>
          <w:szCs w:val="20"/>
          <w:lang w:val="en-US"/>
        </w:rPr>
      </w:pPr>
      <w:r w:rsidRPr="00094536">
        <w:rPr>
          <w:rFonts w:ascii="Times New Roman" w:hAnsi="Times New Roman"/>
          <w:sz w:val="20"/>
          <w:szCs w:val="20"/>
          <w:lang w:val="en-US"/>
        </w:rPr>
        <w:t>A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094536">
        <w:rPr>
          <w:rFonts w:ascii="Times New Roman" w:hAnsi="Times New Roman"/>
          <w:sz w:val="20"/>
          <w:szCs w:val="20"/>
          <w:lang w:val="en-US"/>
        </w:rPr>
        <w:t xml:space="preserve"> Lurie, The Language of the Houses. How Buildings Speaks to Us, New York 2014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54CA0153" w14:textId="04C97522" w:rsidR="00D72B53" w:rsidRDefault="00D72B53" w:rsidP="00D72B53">
      <w:pPr>
        <w:rPr>
          <w:rFonts w:ascii="Times New Roman" w:hAnsi="Times New Roman"/>
          <w:sz w:val="20"/>
          <w:szCs w:val="20"/>
          <w:lang w:val="en-US"/>
        </w:rPr>
      </w:pPr>
      <w:r w:rsidRPr="00094536">
        <w:rPr>
          <w:rFonts w:ascii="Times New Roman" w:hAnsi="Times New Roman"/>
          <w:sz w:val="20"/>
          <w:szCs w:val="20"/>
          <w:lang w:val="en-US"/>
        </w:rPr>
        <w:t>S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094536">
        <w:rPr>
          <w:rFonts w:ascii="Times New Roman" w:hAnsi="Times New Roman"/>
          <w:sz w:val="20"/>
          <w:szCs w:val="20"/>
          <w:lang w:val="en-US"/>
        </w:rPr>
        <w:t xml:space="preserve"> Marcus, Apartment Stories. City and Home in Nineteenth-Century Paris and London 1999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64A1BE38" w14:textId="77777777" w:rsidR="00D72B53" w:rsidRPr="009D59D0" w:rsidRDefault="00D72B53" w:rsidP="00D72B53">
      <w:pPr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Modern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Wohnen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9D59D0">
        <w:rPr>
          <w:rFonts w:ascii="Times New Roman" w:hAnsi="Times New Roman"/>
          <w:sz w:val="20"/>
          <w:szCs w:val="20"/>
          <w:lang w:val="de-DE"/>
        </w:rPr>
        <w:t xml:space="preserve">Möbeldesign und Wohnkultur der Moderne, R. Fischer, W. </w:t>
      </w:r>
      <w:proofErr w:type="spellStart"/>
      <w:r>
        <w:rPr>
          <w:rFonts w:ascii="Times New Roman" w:hAnsi="Times New Roman"/>
          <w:sz w:val="20"/>
          <w:szCs w:val="20"/>
          <w:lang w:val="de-DE"/>
        </w:rPr>
        <w:t>Tegethoff</w:t>
      </w:r>
      <w:proofErr w:type="spellEnd"/>
      <w:r>
        <w:rPr>
          <w:rFonts w:ascii="Times New Roman" w:hAnsi="Times New Roman"/>
          <w:sz w:val="20"/>
          <w:szCs w:val="20"/>
          <w:lang w:val="de-DE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  <w:lang w:val="de-DE"/>
        </w:rPr>
        <w:t>Hg</w:t>
      </w:r>
      <w:proofErr w:type="spellEnd"/>
      <w:r>
        <w:rPr>
          <w:rFonts w:ascii="Times New Roman" w:hAnsi="Times New Roman"/>
          <w:sz w:val="20"/>
          <w:szCs w:val="20"/>
          <w:lang w:val="de-DE"/>
        </w:rPr>
        <w:t xml:space="preserve">.), Berlin 2016. </w:t>
      </w:r>
    </w:p>
    <w:p w14:paraId="4B42E2B5" w14:textId="77777777" w:rsidR="00D72B53" w:rsidRPr="00842464" w:rsidRDefault="00D72B53" w:rsidP="00D72B53">
      <w:pPr>
        <w:rPr>
          <w:rFonts w:ascii="Times New Roman" w:hAnsi="Times New Roman"/>
          <w:sz w:val="20"/>
          <w:szCs w:val="20"/>
          <w:lang w:val="en-US"/>
        </w:rPr>
      </w:pPr>
      <w:r w:rsidRPr="00094536">
        <w:rPr>
          <w:rFonts w:ascii="Times New Roman" w:hAnsi="Times New Roman"/>
          <w:sz w:val="20"/>
          <w:szCs w:val="20"/>
          <w:lang w:val="en-US"/>
        </w:rPr>
        <w:t xml:space="preserve">Tony </w:t>
      </w:r>
      <w:proofErr w:type="spellStart"/>
      <w:r w:rsidRPr="00094536">
        <w:rPr>
          <w:rFonts w:ascii="Times New Roman" w:hAnsi="Times New Roman"/>
          <w:sz w:val="20"/>
          <w:szCs w:val="20"/>
          <w:lang w:val="en-US"/>
        </w:rPr>
        <w:t>Spawforth</w:t>
      </w:r>
      <w:proofErr w:type="spellEnd"/>
      <w:r w:rsidRPr="00094536">
        <w:rPr>
          <w:rFonts w:ascii="Times New Roman" w:hAnsi="Times New Roman"/>
          <w:sz w:val="20"/>
          <w:szCs w:val="20"/>
          <w:lang w:val="en-US"/>
        </w:rPr>
        <w:t>, Versa</w:t>
      </w:r>
      <w:r>
        <w:rPr>
          <w:rFonts w:ascii="Times New Roman" w:hAnsi="Times New Roman"/>
          <w:sz w:val="20"/>
          <w:szCs w:val="20"/>
          <w:lang w:val="en-US"/>
        </w:rPr>
        <w:t>illes. A Biography of a P</w:t>
      </w:r>
      <w:r w:rsidRPr="00094536">
        <w:rPr>
          <w:rFonts w:ascii="Times New Roman" w:hAnsi="Times New Roman"/>
          <w:sz w:val="20"/>
          <w:szCs w:val="20"/>
          <w:lang w:val="en-US"/>
        </w:rPr>
        <w:t>alace, New York 2008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689C7E26" w14:textId="0A5A882A" w:rsidR="006B4D26" w:rsidRPr="00D72B53" w:rsidRDefault="006B4D26" w:rsidP="00D72B5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6A05564" w14:textId="77777777" w:rsidR="00A35849" w:rsidRPr="00D72B53" w:rsidRDefault="00A35849" w:rsidP="00865FA5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72B53">
        <w:rPr>
          <w:rFonts w:ascii="Arial" w:hAnsi="Arial" w:cs="Arial"/>
          <w:sz w:val="16"/>
          <w:szCs w:val="16"/>
          <w:lang w:val="en-US"/>
        </w:rPr>
        <w:br w:type="page"/>
      </w:r>
    </w:p>
    <w:p w14:paraId="5FF8B225" w14:textId="77777777"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lastRenderedPageBreak/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14:paraId="62D726F5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72FE65F5" w14:textId="77777777"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14:paraId="549A78F4" w14:textId="77777777" w:rsidTr="00625E18">
        <w:trPr>
          <w:trHeight w:val="480"/>
        </w:trPr>
        <w:tc>
          <w:tcPr>
            <w:tcW w:w="7905" w:type="dxa"/>
            <w:vAlign w:val="center"/>
          </w:tcPr>
          <w:p w14:paraId="249A69DB" w14:textId="77777777"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14:paraId="52DBC828" w14:textId="77777777"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14:paraId="2D45F162" w14:textId="77777777" w:rsidTr="00625E18">
        <w:tc>
          <w:tcPr>
            <w:tcW w:w="7905" w:type="dxa"/>
            <w:vAlign w:val="center"/>
          </w:tcPr>
          <w:p w14:paraId="451EFAFD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508F874A" w14:textId="06C76B84" w:rsidR="00A8164E" w:rsidRPr="00625E18" w:rsidRDefault="007559F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438B724F" w14:textId="77777777" w:rsidTr="00625E18">
        <w:tc>
          <w:tcPr>
            <w:tcW w:w="7905" w:type="dxa"/>
            <w:vAlign w:val="center"/>
          </w:tcPr>
          <w:p w14:paraId="6F4A0BB9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06B0B138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5168A833" w14:textId="77777777" w:rsidTr="00625E18">
        <w:tc>
          <w:tcPr>
            <w:tcW w:w="7905" w:type="dxa"/>
            <w:vAlign w:val="center"/>
          </w:tcPr>
          <w:p w14:paraId="57AD06AE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23E63414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4A0B9C8E" w14:textId="77777777" w:rsidTr="00625E18">
        <w:tc>
          <w:tcPr>
            <w:tcW w:w="7905" w:type="dxa"/>
            <w:vAlign w:val="center"/>
          </w:tcPr>
          <w:p w14:paraId="37098A90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14:paraId="04158E95" w14:textId="2B746C90" w:rsidR="00A8164E" w:rsidRPr="00625E18" w:rsidRDefault="007559F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581D04CA" w14:textId="77777777" w:rsidTr="00625E18">
        <w:tc>
          <w:tcPr>
            <w:tcW w:w="7905" w:type="dxa"/>
            <w:vAlign w:val="center"/>
          </w:tcPr>
          <w:p w14:paraId="3A81D6CB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2219F01B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0167DA39" w14:textId="77777777" w:rsidTr="00625E18">
        <w:tc>
          <w:tcPr>
            <w:tcW w:w="7905" w:type="dxa"/>
            <w:vAlign w:val="center"/>
          </w:tcPr>
          <w:p w14:paraId="6C4D9013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769D08CF" w14:textId="2C75A056" w:rsidR="00A8164E" w:rsidRPr="00625E18" w:rsidRDefault="007559F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2C54" w:rsidRPr="00650E93" w14:paraId="30889819" w14:textId="77777777" w:rsidTr="00625E18">
        <w:tc>
          <w:tcPr>
            <w:tcW w:w="7905" w:type="dxa"/>
            <w:vAlign w:val="center"/>
          </w:tcPr>
          <w:p w14:paraId="082B7B47" w14:textId="77777777"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14:paraId="0724F99C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14:paraId="184819CD" w14:textId="77777777" w:rsidTr="00625E18">
        <w:tc>
          <w:tcPr>
            <w:tcW w:w="7905" w:type="dxa"/>
            <w:vAlign w:val="center"/>
          </w:tcPr>
          <w:p w14:paraId="033FBEAE" w14:textId="77777777"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3F82CEE6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14:paraId="534ED342" w14:textId="77777777" w:rsidTr="00625E18">
        <w:tc>
          <w:tcPr>
            <w:tcW w:w="7905" w:type="dxa"/>
            <w:vAlign w:val="center"/>
          </w:tcPr>
          <w:p w14:paraId="21127DCE" w14:textId="77777777"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5D710161" w14:textId="77777777"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0992CFE7" w14:textId="77777777" w:rsidTr="00625E18">
        <w:tc>
          <w:tcPr>
            <w:tcW w:w="7905" w:type="dxa"/>
            <w:vAlign w:val="center"/>
          </w:tcPr>
          <w:p w14:paraId="120B6FD5" w14:textId="77777777"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5BCE0496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19B831BE" w14:textId="77777777" w:rsidTr="00625E18">
        <w:tc>
          <w:tcPr>
            <w:tcW w:w="7905" w:type="dxa"/>
            <w:vAlign w:val="center"/>
          </w:tcPr>
          <w:p w14:paraId="603E897D" w14:textId="77777777"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5A2D5F91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3D467826" w14:textId="77777777" w:rsidTr="00625E18">
        <w:tc>
          <w:tcPr>
            <w:tcW w:w="7905" w:type="dxa"/>
            <w:vAlign w:val="center"/>
          </w:tcPr>
          <w:p w14:paraId="4A59075C" w14:textId="77777777"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547C3D3F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6FDB4A32" w14:textId="77777777" w:rsidTr="00625E18">
        <w:tc>
          <w:tcPr>
            <w:tcW w:w="7905" w:type="dxa"/>
            <w:vAlign w:val="center"/>
          </w:tcPr>
          <w:p w14:paraId="537C109C" w14:textId="77777777"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59962376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1B2B7E44" w14:textId="77777777" w:rsidTr="00625E18">
        <w:tc>
          <w:tcPr>
            <w:tcW w:w="7905" w:type="dxa"/>
            <w:vAlign w:val="center"/>
          </w:tcPr>
          <w:p w14:paraId="4ABA4252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668F1BD4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6DA31548" w14:textId="77777777" w:rsidTr="00625E18">
        <w:tc>
          <w:tcPr>
            <w:tcW w:w="7905" w:type="dxa"/>
            <w:vAlign w:val="center"/>
          </w:tcPr>
          <w:p w14:paraId="6E97BFE8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4EAA12E1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14:paraId="7DDFD432" w14:textId="77777777" w:rsidTr="00625E18">
        <w:tc>
          <w:tcPr>
            <w:tcW w:w="7905" w:type="dxa"/>
            <w:vAlign w:val="center"/>
          </w:tcPr>
          <w:p w14:paraId="2474594E" w14:textId="77777777"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1E92B96A" w14:textId="77777777" w:rsidR="00F6318C" w:rsidRPr="00625E18" w:rsidRDefault="00F6318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55827B55" w14:textId="77777777" w:rsidTr="00625E18">
        <w:tc>
          <w:tcPr>
            <w:tcW w:w="7905" w:type="dxa"/>
            <w:vAlign w:val="center"/>
          </w:tcPr>
          <w:p w14:paraId="0EDC8751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3D3FD95C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3A1FC539" w14:textId="77777777" w:rsidTr="00625E18">
        <w:tc>
          <w:tcPr>
            <w:tcW w:w="7905" w:type="dxa"/>
            <w:vAlign w:val="center"/>
          </w:tcPr>
          <w:p w14:paraId="09C24EB7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7E5265FE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0AAF6704" w14:textId="77777777" w:rsidTr="00625E18">
        <w:tc>
          <w:tcPr>
            <w:tcW w:w="7905" w:type="dxa"/>
            <w:vAlign w:val="center"/>
          </w:tcPr>
          <w:p w14:paraId="6FDDF099" w14:textId="77777777"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30641611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34F5D7CA" w14:textId="77777777" w:rsidTr="00625E18">
        <w:tc>
          <w:tcPr>
            <w:tcW w:w="7905" w:type="dxa"/>
            <w:vAlign w:val="center"/>
          </w:tcPr>
          <w:p w14:paraId="060FB9F5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14:paraId="245D93A5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6438B9" w14:textId="77777777"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E0F0F7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198912D1" w14:textId="77777777"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14:paraId="56A87DA5" w14:textId="77777777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14:paraId="3AA3A2A9" w14:textId="77777777" w:rsidR="0041373D" w:rsidRPr="00625E18" w:rsidRDefault="00BA0E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14:paraId="32A3F2DB" w14:textId="77777777" w:rsidR="0041373D" w:rsidRPr="00625E18" w:rsidRDefault="006D4C3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EE6D93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="0041373D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41373D" w:rsidRPr="00650E93" w14:paraId="39D2A58D" w14:textId="77777777" w:rsidTr="003712F2">
        <w:trPr>
          <w:trHeight w:val="423"/>
        </w:trPr>
        <w:tc>
          <w:tcPr>
            <w:tcW w:w="5637" w:type="dxa"/>
            <w:vMerge/>
          </w:tcPr>
          <w:p w14:paraId="18E904BA" w14:textId="77777777" w:rsidR="0041373D" w:rsidRPr="00625E18" w:rsidRDefault="0041373D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E67089F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1C28652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EA7A0FF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FD85318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8F88E52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278A806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022EDC92" w14:textId="77777777" w:rsidTr="00456F98">
        <w:tc>
          <w:tcPr>
            <w:tcW w:w="5637" w:type="dxa"/>
            <w:vAlign w:val="center"/>
          </w:tcPr>
          <w:p w14:paraId="6125F4FA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0834041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E8DEE6D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600A00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10894AC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13C59AF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349683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7C121748" w14:textId="77777777" w:rsidTr="00456F98">
        <w:tc>
          <w:tcPr>
            <w:tcW w:w="5637" w:type="dxa"/>
            <w:vAlign w:val="center"/>
          </w:tcPr>
          <w:p w14:paraId="5AD08C6D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0DA8251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6A2C423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D4B26B7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719169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8839B9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BF473F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6B6780DF" w14:textId="77777777" w:rsidTr="00456F98">
        <w:tc>
          <w:tcPr>
            <w:tcW w:w="5637" w:type="dxa"/>
            <w:vAlign w:val="center"/>
          </w:tcPr>
          <w:p w14:paraId="5D1420B6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6837D42F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0D408C2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160D3B8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AA6FA23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2D6BE5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351278F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43F6EAAC" w14:textId="77777777" w:rsidTr="00456F98">
        <w:tc>
          <w:tcPr>
            <w:tcW w:w="5637" w:type="dxa"/>
            <w:vAlign w:val="center"/>
          </w:tcPr>
          <w:p w14:paraId="7CC7E8BD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1C389313" w14:textId="037FFBCE" w:rsidR="006F415E" w:rsidRPr="00625E18" w:rsidRDefault="007559F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WZDS-CWW-HS_1</w:t>
            </w:r>
          </w:p>
        </w:tc>
        <w:tc>
          <w:tcPr>
            <w:tcW w:w="643" w:type="dxa"/>
            <w:vAlign w:val="center"/>
          </w:tcPr>
          <w:p w14:paraId="416EEF7B" w14:textId="14A6D72E" w:rsidR="006F415E" w:rsidRPr="00625E18" w:rsidRDefault="007559F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WZDS-CWW-HS_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7E628A2" w14:textId="28E32E6F" w:rsidR="006F415E" w:rsidRPr="00625E18" w:rsidRDefault="007559F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WZDS-CWW-HS_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2" w:type="dxa"/>
            <w:vAlign w:val="center"/>
          </w:tcPr>
          <w:p w14:paraId="33B1BEB8" w14:textId="7A8646ED" w:rsidR="006F415E" w:rsidRPr="00625E18" w:rsidRDefault="007559F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WZDS-CWW-HS_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3" w:type="dxa"/>
            <w:vAlign w:val="center"/>
          </w:tcPr>
          <w:p w14:paraId="44EE79F3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BC948B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0B4A0295" w14:textId="77777777" w:rsidTr="00456F98">
        <w:tc>
          <w:tcPr>
            <w:tcW w:w="5637" w:type="dxa"/>
            <w:vAlign w:val="center"/>
          </w:tcPr>
          <w:p w14:paraId="729594AF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6F75F35C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B05FEF2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0123A6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656FC2C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21508C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BFE067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04D4DEF2" w14:textId="77777777" w:rsidTr="00456F98">
        <w:tc>
          <w:tcPr>
            <w:tcW w:w="5637" w:type="dxa"/>
            <w:vAlign w:val="center"/>
          </w:tcPr>
          <w:p w14:paraId="3151C667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vAlign w:val="center"/>
          </w:tcPr>
          <w:p w14:paraId="293520B5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6347793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5DC289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A0E92D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C24BF8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8D3EA6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523D0C87" w14:textId="77777777" w:rsidTr="00456F98">
        <w:tc>
          <w:tcPr>
            <w:tcW w:w="5637" w:type="dxa"/>
            <w:vAlign w:val="center"/>
          </w:tcPr>
          <w:p w14:paraId="757995BF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vAlign w:val="center"/>
          </w:tcPr>
          <w:p w14:paraId="5472A431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D11C38B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D8779DF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15B39B4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3C1721F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F441741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079060F9" w14:textId="77777777" w:rsidTr="00456F98">
        <w:tc>
          <w:tcPr>
            <w:tcW w:w="5637" w:type="dxa"/>
            <w:vAlign w:val="center"/>
          </w:tcPr>
          <w:p w14:paraId="0B1670D0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642" w:type="dxa"/>
            <w:vAlign w:val="center"/>
          </w:tcPr>
          <w:p w14:paraId="76F27FE6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0219E6E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4C7AFD0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BB08DD6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F3E2B5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F10EE3D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399A97B9" w14:textId="77777777" w:rsidTr="00456F98">
        <w:tc>
          <w:tcPr>
            <w:tcW w:w="5637" w:type="dxa"/>
            <w:vAlign w:val="center"/>
          </w:tcPr>
          <w:p w14:paraId="48E4D685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vAlign w:val="center"/>
          </w:tcPr>
          <w:p w14:paraId="0E0690A6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CE7EC19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85952F9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5D0F6C4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C97B503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3081F04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A77" w:rsidRPr="00650E93" w14:paraId="142DA603" w14:textId="77777777" w:rsidTr="00456F98">
        <w:tc>
          <w:tcPr>
            <w:tcW w:w="5637" w:type="dxa"/>
            <w:vAlign w:val="center"/>
          </w:tcPr>
          <w:p w14:paraId="7ABB61AE" w14:textId="77777777" w:rsidR="00DA5A77" w:rsidRPr="00625E18" w:rsidRDefault="00DA5A7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</w:t>
            </w:r>
            <w:r w:rsidR="006B4D26" w:rsidRPr="00625E18">
              <w:rPr>
                <w:rFonts w:ascii="Arial" w:hAnsi="Arial" w:cs="Arial"/>
                <w:sz w:val="18"/>
                <w:szCs w:val="18"/>
              </w:rPr>
              <w:t>l</w:t>
            </w:r>
            <w:r w:rsidRPr="00625E18">
              <w:rPr>
                <w:rFonts w:ascii="Arial" w:hAnsi="Arial" w:cs="Arial"/>
                <w:sz w:val="18"/>
                <w:szCs w:val="18"/>
              </w:rPr>
              <w:t>timedialna</w:t>
            </w:r>
          </w:p>
        </w:tc>
        <w:tc>
          <w:tcPr>
            <w:tcW w:w="642" w:type="dxa"/>
            <w:vAlign w:val="center"/>
          </w:tcPr>
          <w:p w14:paraId="019F4960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6CE9069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D86F040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CBB9FF7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4F4A2F7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81CCE93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07CB2D1F" w14:textId="77777777" w:rsidTr="00456F98">
        <w:tc>
          <w:tcPr>
            <w:tcW w:w="5637" w:type="dxa"/>
            <w:vAlign w:val="center"/>
          </w:tcPr>
          <w:p w14:paraId="364674F1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48010FB3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BC4312C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09F5B7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C8404FF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FC089A5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86D651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3FA06C60" w14:textId="77777777" w:rsidTr="00456F98">
        <w:tc>
          <w:tcPr>
            <w:tcW w:w="5637" w:type="dxa"/>
            <w:vAlign w:val="center"/>
          </w:tcPr>
          <w:p w14:paraId="188EBFFA" w14:textId="77777777" w:rsidR="003F3D60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vAlign w:val="center"/>
          </w:tcPr>
          <w:p w14:paraId="376798C3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C5C3A7F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93CE2D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FD64D1B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B58F533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EC3910D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14:paraId="4BBABB92" w14:textId="77777777" w:rsidTr="00456F98">
        <w:tc>
          <w:tcPr>
            <w:tcW w:w="5637" w:type="dxa"/>
            <w:vAlign w:val="center"/>
          </w:tcPr>
          <w:p w14:paraId="086A71C0" w14:textId="77777777" w:rsidR="00CF3C2B" w:rsidRPr="00625E18" w:rsidRDefault="00BA0E5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- </w:t>
            </w:r>
          </w:p>
        </w:tc>
        <w:tc>
          <w:tcPr>
            <w:tcW w:w="642" w:type="dxa"/>
            <w:vAlign w:val="center"/>
          </w:tcPr>
          <w:p w14:paraId="769A822D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080F7BA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EAC6C52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7C43FCA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ECFCC20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4D6B3C0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14:paraId="641748C7" w14:textId="77777777" w:rsidTr="00456F98">
        <w:tc>
          <w:tcPr>
            <w:tcW w:w="5637" w:type="dxa"/>
            <w:vAlign w:val="center"/>
          </w:tcPr>
          <w:p w14:paraId="55BA9C51" w14:textId="77777777" w:rsidR="00CF3C2B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642" w:type="dxa"/>
            <w:vAlign w:val="center"/>
          </w:tcPr>
          <w:p w14:paraId="730BA5D1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0E52D54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308A04C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CFA409A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78D283E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D4D9343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4FF985" w14:textId="77777777"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244D7D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BD9D16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402551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E4637A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C90B00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B7C402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E765BA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368B14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825781" w14:textId="77777777"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14:paraId="5363D684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2C973292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38295A19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25724A40" w14:textId="77777777"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14:paraId="66A0DB0C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3F7BE328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0EC64063" w14:textId="26524A48" w:rsidR="00DD6FBD" w:rsidRPr="00625E18" w:rsidRDefault="007559FD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1D551E" w:rsidRPr="00650E93" w14:paraId="2EEAEEAB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44004755" w14:textId="77777777"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14:paraId="59BD57E7" w14:textId="77777777"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4FE21275" w14:textId="7073DDBA" w:rsidR="001D551E" w:rsidRPr="00625E18" w:rsidRDefault="007559F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E3FC0" w:rsidRPr="00650E93" w14:paraId="37B0BEFB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05D2D9A3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04F3E89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1C2E4F9B" w14:textId="3E2B948C" w:rsidR="000E3FC0" w:rsidRPr="00625E18" w:rsidRDefault="007559F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E3FC0" w:rsidRPr="00650E93" w14:paraId="6D0B7B93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129B7C93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7206E1A0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0D0AA93F" w14:textId="644AFDDC" w:rsidR="000E3FC0" w:rsidRPr="00625E18" w:rsidRDefault="007559F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E3FC0" w:rsidRPr="00650E93" w14:paraId="7618C661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6C909E40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0313F42A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2F8AACED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72D66693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F7F769E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47F65D25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516034CC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2D146A86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62A07E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357DA4A6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3022409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705A4231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03475AB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636FF59F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592EB81E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485C92DD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1AA5633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0EB9BADF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14:paraId="0642B669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238B25E7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227B1562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66F0160F" w14:textId="2BFC3D46" w:rsidR="000E3FC0" w:rsidRPr="00625E18" w:rsidRDefault="007559FD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0E3FC0" w:rsidRPr="00650E93" w14:paraId="5F359795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2C39CA56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14:paraId="401420A8" w14:textId="3DF87BCE" w:rsidR="000E3FC0" w:rsidRPr="00625E18" w:rsidRDefault="007559FD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D64CD" w:rsidRPr="00650E93" w14:paraId="5C79A47B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6052511" w14:textId="77777777"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2E6BD345" w14:textId="77777777"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7994CC97" w14:textId="77777777"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A7E49D" w14:textId="77777777"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0FA4462" w14:textId="77777777"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14:paraId="7C1E4C46" w14:textId="77777777"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3161101E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14:paraId="73B41DF2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14:paraId="5FEDBEF4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14:paraId="3EC3822A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14:paraId="6D6551D5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14:paraId="63014AA5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14:paraId="439975EE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714E0B11" w14:textId="77777777"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A0B82AF" w14:textId="77777777"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11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CFCA2" w14:textId="77777777" w:rsidR="00B83B8B" w:rsidRDefault="00B83B8B" w:rsidP="00706156">
      <w:pPr>
        <w:spacing w:after="0" w:line="240" w:lineRule="auto"/>
      </w:pPr>
      <w:r>
        <w:separator/>
      </w:r>
    </w:p>
  </w:endnote>
  <w:endnote w:type="continuationSeparator" w:id="0">
    <w:p w14:paraId="7B9AEFF6" w14:textId="77777777" w:rsidR="00B83B8B" w:rsidRDefault="00B83B8B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A85A43E" w14:textId="77777777"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8C0DE4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FABAB0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61D4B" w14:textId="77777777" w:rsidR="00B83B8B" w:rsidRDefault="00B83B8B" w:rsidP="00706156">
      <w:pPr>
        <w:spacing w:after="0" w:line="240" w:lineRule="auto"/>
      </w:pPr>
      <w:r>
        <w:separator/>
      </w:r>
    </w:p>
  </w:footnote>
  <w:footnote w:type="continuationSeparator" w:id="0">
    <w:p w14:paraId="700890BB" w14:textId="77777777" w:rsidR="00B83B8B" w:rsidRDefault="00B83B8B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43AF6"/>
    <w:rsid w:val="00285A6C"/>
    <w:rsid w:val="002C7327"/>
    <w:rsid w:val="002E7274"/>
    <w:rsid w:val="00306BA6"/>
    <w:rsid w:val="00310A7C"/>
    <w:rsid w:val="00356220"/>
    <w:rsid w:val="003712F2"/>
    <w:rsid w:val="00374419"/>
    <w:rsid w:val="00380A8D"/>
    <w:rsid w:val="003A3B1A"/>
    <w:rsid w:val="003B4573"/>
    <w:rsid w:val="003D6E2D"/>
    <w:rsid w:val="003E6B74"/>
    <w:rsid w:val="003F3D60"/>
    <w:rsid w:val="003F46A5"/>
    <w:rsid w:val="0041373D"/>
    <w:rsid w:val="00415537"/>
    <w:rsid w:val="004259FC"/>
    <w:rsid w:val="00425A90"/>
    <w:rsid w:val="00427589"/>
    <w:rsid w:val="004457B2"/>
    <w:rsid w:val="0045173C"/>
    <w:rsid w:val="00456F98"/>
    <w:rsid w:val="00466BBA"/>
    <w:rsid w:val="0047402E"/>
    <w:rsid w:val="004772A1"/>
    <w:rsid w:val="004B501B"/>
    <w:rsid w:val="004F1A3D"/>
    <w:rsid w:val="00500A39"/>
    <w:rsid w:val="0050501D"/>
    <w:rsid w:val="00507CDD"/>
    <w:rsid w:val="00525138"/>
    <w:rsid w:val="005B5557"/>
    <w:rsid w:val="005D063A"/>
    <w:rsid w:val="005D64CD"/>
    <w:rsid w:val="005E0F2C"/>
    <w:rsid w:val="005F586B"/>
    <w:rsid w:val="00611B47"/>
    <w:rsid w:val="00624251"/>
    <w:rsid w:val="00625E18"/>
    <w:rsid w:val="00636ADF"/>
    <w:rsid w:val="00641B0C"/>
    <w:rsid w:val="00650E93"/>
    <w:rsid w:val="006828E2"/>
    <w:rsid w:val="006A144C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544F8"/>
    <w:rsid w:val="007559FD"/>
    <w:rsid w:val="0076027F"/>
    <w:rsid w:val="007709DC"/>
    <w:rsid w:val="007721D2"/>
    <w:rsid w:val="007A0729"/>
    <w:rsid w:val="007A77C3"/>
    <w:rsid w:val="007C2483"/>
    <w:rsid w:val="007C4B90"/>
    <w:rsid w:val="007E06A1"/>
    <w:rsid w:val="008303DD"/>
    <w:rsid w:val="00865FA5"/>
    <w:rsid w:val="008C0DE4"/>
    <w:rsid w:val="00904ADC"/>
    <w:rsid w:val="009300E5"/>
    <w:rsid w:val="009330D7"/>
    <w:rsid w:val="009705BC"/>
    <w:rsid w:val="009A22BB"/>
    <w:rsid w:val="009D09ED"/>
    <w:rsid w:val="009D5186"/>
    <w:rsid w:val="009E493A"/>
    <w:rsid w:val="00A10212"/>
    <w:rsid w:val="00A35849"/>
    <w:rsid w:val="00A424C5"/>
    <w:rsid w:val="00A570E3"/>
    <w:rsid w:val="00A64432"/>
    <w:rsid w:val="00A8164E"/>
    <w:rsid w:val="00A90926"/>
    <w:rsid w:val="00A94120"/>
    <w:rsid w:val="00AA3934"/>
    <w:rsid w:val="00AA74B6"/>
    <w:rsid w:val="00AB2F0F"/>
    <w:rsid w:val="00AC6085"/>
    <w:rsid w:val="00AD2B35"/>
    <w:rsid w:val="00AD59C0"/>
    <w:rsid w:val="00B43339"/>
    <w:rsid w:val="00B51620"/>
    <w:rsid w:val="00B5705A"/>
    <w:rsid w:val="00B769C8"/>
    <w:rsid w:val="00B83349"/>
    <w:rsid w:val="00B83AE7"/>
    <w:rsid w:val="00B83B8B"/>
    <w:rsid w:val="00BA0E5F"/>
    <w:rsid w:val="00BD151F"/>
    <w:rsid w:val="00C12C54"/>
    <w:rsid w:val="00C365FB"/>
    <w:rsid w:val="00C45D4E"/>
    <w:rsid w:val="00C6005D"/>
    <w:rsid w:val="00C77978"/>
    <w:rsid w:val="00C8029C"/>
    <w:rsid w:val="00CC66B2"/>
    <w:rsid w:val="00CD298C"/>
    <w:rsid w:val="00CD3B51"/>
    <w:rsid w:val="00CD641F"/>
    <w:rsid w:val="00CF3C2B"/>
    <w:rsid w:val="00D16797"/>
    <w:rsid w:val="00D3465A"/>
    <w:rsid w:val="00D50B6F"/>
    <w:rsid w:val="00D634F6"/>
    <w:rsid w:val="00D72B53"/>
    <w:rsid w:val="00D737C1"/>
    <w:rsid w:val="00D80C11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C679D"/>
    <w:rsid w:val="00EE619D"/>
    <w:rsid w:val="00EE6D93"/>
    <w:rsid w:val="00EF4E4D"/>
    <w:rsid w:val="00F4649E"/>
    <w:rsid w:val="00F57624"/>
    <w:rsid w:val="00F6318C"/>
    <w:rsid w:val="00F6773C"/>
    <w:rsid w:val="00F92996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520F"/>
  <w15:docId w15:val="{04F76947-5B6B-48DE-BB4D-2F66E15B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semiHidden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customStyle="1" w:styleId="note">
    <w:name w:val="note"/>
    <w:basedOn w:val="Domylnaczcionkaakapitu"/>
    <w:rsid w:val="0093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DF60E49DBF74F8EEC9FCF1C68AF83" ma:contentTypeVersion="8" ma:contentTypeDescription="Utwórz nowy dokument." ma:contentTypeScope="" ma:versionID="09598d667d4dfee5ce5645db7fcb0b0d">
  <xsd:schema xmlns:xsd="http://www.w3.org/2001/XMLSchema" xmlns:xs="http://www.w3.org/2001/XMLSchema" xmlns:p="http://schemas.microsoft.com/office/2006/metadata/properties" xmlns:ns2="7212e054-e220-47eb-a4ff-8d6eb4512901" xmlns:ns3="1b0b86d9-1837-4883-94b0-c17ba439d8e5" targetNamespace="http://schemas.microsoft.com/office/2006/metadata/properties" ma:root="true" ma:fieldsID="8d4190f2dbe4e5792a52c669ec2f0ae6" ns2:_="" ns3:_="">
    <xsd:import namespace="7212e054-e220-47eb-a4ff-8d6eb4512901"/>
    <xsd:import namespace="1b0b86d9-1837-4883-94b0-c17ba439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2e054-e220-47eb-a4ff-8d6eb4512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b86d9-1837-4883-94b0-c17ba439d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44B8-A74A-4DDE-8270-4F4CAF5336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EA83A-C18B-4354-A73B-DCAC130BB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76291-09DB-4C99-8917-90DB1A502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2e054-e220-47eb-a4ff-8d6eb4512901"/>
    <ds:schemaRef ds:uri="1b0b86d9-1837-4883-94b0-c17ba439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ACC4B-940E-DD45-BE7F-ABF16E00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Dział Nauczania</dc:creator>
  <cp:lastModifiedBy>Microsoft Office User</cp:lastModifiedBy>
  <cp:revision>2</cp:revision>
  <cp:lastPrinted>2018-05-09T10:22:00Z</cp:lastPrinted>
  <dcterms:created xsi:type="dcterms:W3CDTF">2021-04-20T20:58:00Z</dcterms:created>
  <dcterms:modified xsi:type="dcterms:W3CDTF">2021-04-20T20:58:00Z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0x010100BA7DF60E49DBF74F8EEC9FCF1C68AF83</vt:lpwstr>
  </property>
  <property fmtid="{D5CDD505-2E9C-101B-9397-08002B2CF9AE}" pid="3" name="Order">
    <vt:r8>13000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